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drawing>
          <wp:anchor distT="0" distB="0" distL="114300" distR="114300" simplePos="0" relativeHeight="251693056" behindDoc="1" locked="0" layoutInCell="1" allowOverlap="1">
            <wp:simplePos x="0" y="0"/>
            <wp:positionH relativeFrom="column">
              <wp:posOffset>-294005</wp:posOffset>
            </wp:positionH>
            <wp:positionV relativeFrom="paragraph">
              <wp:posOffset>-549275</wp:posOffset>
            </wp:positionV>
            <wp:extent cx="2491105" cy="715645"/>
            <wp:effectExtent l="0" t="0" r="61595" b="46355"/>
            <wp:wrapTight wrapText="bothSides">
              <wp:wrapPolygon>
                <wp:start x="0" y="0"/>
                <wp:lineTo x="0" y="21274"/>
                <wp:lineTo x="21473" y="21274"/>
                <wp:lineTo x="21473" y="0"/>
                <wp:lineTo x="0" y="0"/>
              </wp:wrapPolygon>
            </wp:wrapTight>
            <wp:docPr id="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pic:cNvPicPr>
                      <a:picLocks noChangeAspect="1"/>
                    </pic:cNvPicPr>
                  </pic:nvPicPr>
                  <pic:blipFill>
                    <a:blip r:embed="rId4"/>
                    <a:stretch>
                      <a:fillRect/>
                    </a:stretch>
                  </pic:blipFill>
                  <pic:spPr>
                    <a:xfrm>
                      <a:off x="0" y="0"/>
                      <a:ext cx="2491105" cy="715645"/>
                    </a:xfrm>
                    <a:prstGeom prst="rect">
                      <a:avLst/>
                    </a:prstGeom>
                    <a:noFill/>
                    <a:ln w="9525">
                      <a:noFill/>
                    </a:ln>
                  </pic:spPr>
                </pic:pic>
              </a:graphicData>
            </a:graphic>
          </wp:anchor>
        </w:drawing>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9"/>
        <w:rPr>
          <w:rFonts w:hint="eastAsia" w:ascii="楷体" w:hAnsi="楷体" w:eastAsia="楷体" w:cs="楷体"/>
          <w:b/>
          <w:bCs/>
          <w:color w:val="C00000"/>
          <w:sz w:val="48"/>
          <w:szCs w:val="48"/>
        </w:rPr>
      </w:pPr>
      <w:r>
        <w:rPr>
          <w:rFonts w:hint="eastAsia" w:ascii="楷体" w:hAnsi="楷体" w:eastAsia="楷体" w:cs="楷体"/>
          <w:b/>
          <w:bCs/>
          <w:color w:val="C00000"/>
          <w:sz w:val="48"/>
          <w:szCs w:val="48"/>
        </w:rPr>
        <w:t>数字金融高级研修班</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9"/>
        <w:rPr>
          <w:rFonts w:hint="eastAsia" w:ascii="楷体" w:hAnsi="楷体" w:eastAsia="楷体" w:cs="楷体"/>
          <w:color w:val="C00000"/>
          <w:sz w:val="36"/>
          <w:szCs w:val="36"/>
        </w:rPr>
      </w:pPr>
      <w:r>
        <w:rPr>
          <w:rFonts w:hint="eastAsia" w:ascii="楷体" w:hAnsi="楷体" w:eastAsia="楷体" w:cs="楷体"/>
          <w:color w:val="C00000"/>
          <w:sz w:val="36"/>
          <w:szCs w:val="36"/>
        </w:rPr>
        <w:t>区块链</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9"/>
        <w:rPr>
          <w:rFonts w:hint="eastAsia" w:asciiTheme="majorEastAsia" w:hAnsiTheme="majorEastAsia" w:eastAsiaTheme="majorEastAsia" w:cstheme="majorEastAsia"/>
          <w:b/>
          <w:bCs/>
          <w:sz w:val="28"/>
          <w:szCs w:val="28"/>
        </w:rPr>
      </w:pPr>
      <w:r>
        <w:rPr>
          <w:rFonts w:hint="eastAsia" w:asciiTheme="majorEastAsia" w:hAnsiTheme="majorEastAsia" w:eastAsiaTheme="majorEastAsia" w:cstheme="majorEastAsia"/>
          <w:b/>
          <w:bCs/>
          <w:sz w:val="28"/>
          <w:szCs w:val="28"/>
        </w:rPr>
        <w:t>学习必须是一种习惯，一切都在变唯有学习不能变</w:t>
      </w:r>
    </w:p>
    <w:p>
      <w:pPr>
        <w:keepNext w:val="0"/>
        <w:keepLines w:val="0"/>
        <w:pageBreakBefore w:val="0"/>
        <w:widowControl w:val="0"/>
        <w:kinsoku/>
        <w:wordWrap/>
        <w:overflowPunct/>
        <w:topLinePunct w:val="0"/>
        <w:autoSpaceDE/>
        <w:autoSpaceDN/>
        <w:bidi w:val="0"/>
        <w:adjustRightInd/>
        <w:snapToGrid/>
        <w:spacing w:line="400" w:lineRule="exact"/>
        <w:ind w:firstLine="240" w:firstLineChars="100"/>
        <w:textAlignment w:val="auto"/>
        <w:outlineLvl w:val="9"/>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北京大学是教育部直属的国家重点大学，位列国家“双一流”大学和学科建设首位。北京大学经济学院始于1902年的京师大学堂商科和1912年的经济学门（系），是北京大学历史最悠久的院系之一，也是中国高等院校中最早建立的专门经济系科。</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北京大学经济学院的马克思主义政治经济学、西方经济学、国际经济学、中外经济史学等学科传统深厚，享誉学界。财政学、金融学、风险管理与保险学、人口资源与环境经济学等新兴学科特色鲜明，发展迅猛。目前经济学排名已经进入全球ESI指数的前1%行列，居国内领先地位。研究成果对我国的经济改革与社会发展产生着重大的影响和推动作用，为改革开放和新时代中国特色社会主义建设做出了重要的智力贡献。</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北京大学经济学院是国家教育部确定的“国家经济学基础人才培养基地”和“全国人才培养模式创新实验区”。教育目标是为未来大师级的学者、大企业家、大科学家、大政治家注入优秀的“基因”。其悠久的历史、深厚的学术底蕴、重要的学术地位、不断创新的人才培养模式，吸引着来自全国乃至世界各地的优秀学子。</w:t>
      </w:r>
    </w:p>
    <w:p>
      <w:pPr>
        <w:rPr>
          <w:rFonts w:hint="eastAsia"/>
          <w:color w:val="C00000"/>
          <w:sz w:val="24"/>
          <w:szCs w:val="24"/>
        </w:rPr>
      </w:pPr>
      <w:r>
        <w:rPr>
          <w:rFonts w:hint="eastAsia"/>
          <w:color w:val="C00000"/>
          <w:sz w:val="24"/>
          <w:szCs w:val="24"/>
        </w:rPr>
        <w:t>【课程特色】</w:t>
      </w:r>
    </w:p>
    <w:p>
      <w:pPr>
        <w:keepNext w:val="0"/>
        <w:keepLines w:val="0"/>
        <w:pageBreakBefore w:val="0"/>
        <w:widowControl w:val="0"/>
        <w:kinsoku/>
        <w:wordWrap/>
        <w:overflowPunct/>
        <w:topLinePunct w:val="0"/>
        <w:autoSpaceDE/>
        <w:autoSpaceDN/>
        <w:bidi w:val="0"/>
        <w:adjustRightInd/>
        <w:snapToGrid/>
        <w:spacing w:line="380" w:lineRule="exact"/>
        <w:ind w:firstLine="240" w:firstLineChars="1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本课程以区块链与数字金融基本原理为基础，以实用为导向，基于对区块链与数字金融市场的深入研究，汇聚国内外最顶尖的经济学家、金融学家、区块链专家、管理学家，针对金融家、商业人士、企业家和公共管理者，系统设计了体系完善的培训课程。通过学习，帮助学员全面系统快速搭建起区块链与数字金融的知识框架</w:t>
      </w:r>
    </w:p>
    <w:p>
      <w:pPr>
        <w:rPr>
          <w:rFonts w:hint="eastAsia"/>
          <w:color w:val="C00000"/>
          <w:sz w:val="24"/>
          <w:szCs w:val="24"/>
        </w:rPr>
      </w:pPr>
      <w:r>
        <w:rPr>
          <w:rFonts w:hint="eastAsia"/>
          <w:color w:val="C00000"/>
          <w:sz w:val="24"/>
          <w:szCs w:val="24"/>
        </w:rPr>
        <w:t>【课程价值】</w:t>
      </w:r>
    </w:p>
    <w:p>
      <w:pPr>
        <w:keepNext w:val="0"/>
        <w:keepLines w:val="0"/>
        <w:pageBreakBefore w:val="0"/>
        <w:widowControl w:val="0"/>
        <w:kinsoku/>
        <w:wordWrap/>
        <w:overflowPunct/>
        <w:topLinePunct w:val="0"/>
        <w:autoSpaceDE/>
        <w:autoSpaceDN/>
        <w:bidi w:val="0"/>
        <w:adjustRightInd/>
        <w:snapToGrid/>
        <w:spacing w:line="380" w:lineRule="exac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1.在这里，你会告别碎片化学习，你将系统的了解区块链技术原理与数字金融，从区块链零基础的小白，晋级“链圈”玩家。</w:t>
      </w:r>
    </w:p>
    <w:p>
      <w:pPr>
        <w:keepNext w:val="0"/>
        <w:keepLines w:val="0"/>
        <w:pageBreakBefore w:val="0"/>
        <w:widowControl w:val="0"/>
        <w:kinsoku/>
        <w:wordWrap/>
        <w:overflowPunct/>
        <w:topLinePunct w:val="0"/>
        <w:autoSpaceDE/>
        <w:autoSpaceDN/>
        <w:bidi w:val="0"/>
        <w:adjustRightInd/>
        <w:snapToGrid/>
        <w:spacing w:line="380" w:lineRule="exac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2.在这里，你将与中国和美国金融领域知名专家教授和区块链顶级大咖近距离交流切磋，了解“链圈”玩法，进入“链圈”高级玩家群。</w:t>
      </w:r>
    </w:p>
    <w:p>
      <w:pPr>
        <w:keepNext w:val="0"/>
        <w:keepLines w:val="0"/>
        <w:pageBreakBefore w:val="0"/>
        <w:widowControl w:val="0"/>
        <w:kinsoku/>
        <w:wordWrap/>
        <w:overflowPunct/>
        <w:topLinePunct w:val="0"/>
        <w:autoSpaceDE/>
        <w:autoSpaceDN/>
        <w:bidi w:val="0"/>
        <w:adjustRightInd/>
        <w:snapToGrid/>
        <w:spacing w:line="380" w:lineRule="exac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3.在这里，你将获得优质的人脉，帮助你在区块链领域大展拳脚，寻找自己的区块链落地项目。</w:t>
      </w:r>
    </w:p>
    <w:p>
      <w:pPr>
        <w:keepNext w:val="0"/>
        <w:keepLines w:val="0"/>
        <w:pageBreakBefore w:val="0"/>
        <w:widowControl w:val="0"/>
        <w:kinsoku/>
        <w:wordWrap/>
        <w:overflowPunct/>
        <w:topLinePunct w:val="0"/>
        <w:autoSpaceDE/>
        <w:autoSpaceDN/>
        <w:bidi w:val="0"/>
        <w:adjustRightInd/>
        <w:snapToGrid/>
        <w:spacing w:line="380" w:lineRule="exac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4.在这里，你将了解什么是有价值的区块链项目，熟悉应用场景，在不确定的未来，快人一步，认知升级，洞悉未来财富先机。</w:t>
      </w:r>
    </w:p>
    <w:p>
      <w:pPr>
        <w:keepNext w:val="0"/>
        <w:keepLines w:val="0"/>
        <w:pageBreakBefore w:val="0"/>
        <w:widowControl w:val="0"/>
        <w:kinsoku/>
        <w:wordWrap/>
        <w:overflowPunct/>
        <w:topLinePunct w:val="0"/>
        <w:autoSpaceDE/>
        <w:autoSpaceDN/>
        <w:bidi w:val="0"/>
        <w:adjustRightInd/>
        <w:snapToGrid/>
        <w:spacing w:line="380" w:lineRule="exact"/>
        <w:textAlignment w:val="auto"/>
        <w:outlineLvl w:val="9"/>
        <w:rPr>
          <w:rFonts w:hint="eastAsia"/>
          <w:color w:val="C00000"/>
          <w:sz w:val="24"/>
          <w:szCs w:val="24"/>
        </w:rPr>
      </w:pPr>
    </w:p>
    <w:p>
      <w:pPr>
        <w:keepNext w:val="0"/>
        <w:keepLines w:val="0"/>
        <w:pageBreakBefore w:val="0"/>
        <w:widowControl w:val="0"/>
        <w:kinsoku/>
        <w:wordWrap/>
        <w:overflowPunct/>
        <w:topLinePunct w:val="0"/>
        <w:autoSpaceDE/>
        <w:autoSpaceDN/>
        <w:bidi w:val="0"/>
        <w:adjustRightInd/>
        <w:snapToGrid/>
        <w:spacing w:line="380" w:lineRule="exact"/>
        <w:textAlignment w:val="auto"/>
        <w:outlineLvl w:val="9"/>
        <w:rPr>
          <w:rFonts w:hint="eastAsia"/>
          <w:color w:val="C00000"/>
          <w:sz w:val="24"/>
          <w:szCs w:val="24"/>
        </w:rPr>
      </w:pPr>
      <w:r>
        <w:rPr>
          <w:rFonts w:hint="eastAsia"/>
          <w:color w:val="C00000"/>
          <w:sz w:val="24"/>
          <w:szCs w:val="24"/>
        </w:rPr>
        <w:t>【课程设计】</w:t>
      </w:r>
    </w:p>
    <w:tbl>
      <w:tblPr>
        <w:tblStyle w:val="4"/>
        <w:tblpPr w:leftFromText="180" w:rightFromText="180" w:vertAnchor="text" w:horzAnchor="page" w:tblpX="1242" w:tblpY="316"/>
        <w:tblOverlap w:val="never"/>
        <w:tblW w:w="9854"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4665"/>
        <w:gridCol w:w="518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Ex>
        <w:tc>
          <w:tcPr>
            <w:tcW w:w="9854" w:type="dxa"/>
            <w:gridSpan w:val="2"/>
            <w:shd w:val="clear" w:color="auto" w:fill="FF0000"/>
          </w:tcPr>
          <w:p>
            <w:pPr>
              <w:spacing w:line="400" w:lineRule="exact"/>
              <w:jc w:val="center"/>
              <w:rPr>
                <w:rFonts w:asciiTheme="majorEastAsia" w:hAnsiTheme="majorEastAsia" w:eastAsiaTheme="majorEastAsia"/>
                <w:b/>
                <w:color w:val="FFFFFF" w:themeColor="background1"/>
                <w:sz w:val="24"/>
                <w:szCs w:val="24"/>
                <w14:textFill>
                  <w14:solidFill>
                    <w14:schemeClr w14:val="bg1"/>
                  </w14:solidFill>
                </w14:textFill>
              </w:rPr>
            </w:pPr>
            <w:r>
              <w:rPr>
                <w:rFonts w:hint="eastAsia" w:asciiTheme="majorEastAsia" w:hAnsiTheme="majorEastAsia" w:eastAsiaTheme="majorEastAsia"/>
                <w:b/>
                <w:bCs w:val="0"/>
                <w:color w:val="FFFFFF" w:themeColor="background1"/>
                <w:sz w:val="28"/>
                <w:szCs w:val="28"/>
                <w14:textFill>
                  <w14:solidFill>
                    <w14:schemeClr w14:val="bg1"/>
                  </w14:solidFill>
                </w14:textFill>
              </w:rPr>
              <w:t>第一模块 走进数字金融</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665" w:type="dxa"/>
          </w:tcPr>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hint="eastAsia" w:asciiTheme="minorEastAsia" w:hAnsiTheme="minorEastAsia" w:eastAsiaTheme="minorEastAsia" w:cstheme="minorEastAsia"/>
                <w:b/>
              </w:rPr>
            </w:pPr>
            <w:r>
              <w:rPr>
                <w:rFonts w:hint="eastAsia" w:asciiTheme="minorEastAsia" w:hAnsiTheme="minorEastAsia" w:eastAsiaTheme="minorEastAsia" w:cstheme="minorEastAsia"/>
                <w:b/>
              </w:rPr>
              <w:t>区块链、数字金融、智慧金融概况</w:t>
            </w:r>
          </w:p>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hint="eastAsia" w:asciiTheme="minorEastAsia" w:hAnsiTheme="minorEastAsia" w:eastAsiaTheme="minorEastAsia" w:cstheme="minorEastAsia"/>
                <w:b w:val="0"/>
                <w:bCs/>
              </w:rPr>
            </w:pPr>
            <w:r>
              <w:rPr>
                <w:rFonts w:hint="eastAsia" w:asciiTheme="minorEastAsia" w:hAnsiTheme="minorEastAsia" w:eastAsiaTheme="minorEastAsia" w:cstheme="minorEastAsia"/>
                <w:b w:val="0"/>
                <w:bCs/>
              </w:rPr>
              <w:t>※区块链与数字金融的本质</w:t>
            </w:r>
          </w:p>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hint="eastAsia" w:asciiTheme="minorEastAsia" w:hAnsiTheme="minorEastAsia" w:eastAsiaTheme="minorEastAsia" w:cstheme="minorEastAsia"/>
                <w:b w:val="0"/>
                <w:bCs/>
              </w:rPr>
            </w:pPr>
            <w:r>
              <w:rPr>
                <w:rFonts w:hint="eastAsia" w:asciiTheme="minorEastAsia" w:hAnsiTheme="minorEastAsia" w:eastAsiaTheme="minorEastAsia" w:cstheme="minorEastAsia"/>
                <w:b w:val="0"/>
                <w:bCs/>
              </w:rPr>
              <w:t>※区块链与数字金融的经典模式</w:t>
            </w:r>
          </w:p>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hint="eastAsia" w:asciiTheme="minorEastAsia" w:hAnsiTheme="minorEastAsia" w:eastAsiaTheme="minorEastAsia" w:cstheme="minorEastAsia"/>
                <w:b w:val="0"/>
                <w:bCs/>
              </w:rPr>
            </w:pPr>
            <w:r>
              <w:rPr>
                <w:rFonts w:hint="eastAsia" w:asciiTheme="minorEastAsia" w:hAnsiTheme="minorEastAsia" w:eastAsiaTheme="minorEastAsia" w:cstheme="minorEastAsia"/>
                <w:b w:val="0"/>
                <w:bCs/>
              </w:rPr>
              <w:t>※区块链、数字金融、智慧金融及其产业演变发展</w:t>
            </w:r>
          </w:p>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b w:val="0"/>
                <w:bCs/>
              </w:rPr>
              <w:t>※区块链、数字金融的分析与应用</w:t>
            </w:r>
          </w:p>
        </w:tc>
        <w:tc>
          <w:tcPr>
            <w:tcW w:w="5189" w:type="dxa"/>
          </w:tcPr>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hint="eastAsia" w:asciiTheme="minorEastAsia" w:hAnsiTheme="minorEastAsia" w:eastAsiaTheme="minorEastAsia" w:cstheme="minorEastAsia"/>
                <w:b/>
              </w:rPr>
            </w:pPr>
            <w:r>
              <w:rPr>
                <w:rFonts w:hint="eastAsia" w:asciiTheme="minorEastAsia" w:hAnsiTheme="minorEastAsia" w:eastAsiaTheme="minorEastAsia" w:cstheme="minorEastAsia"/>
                <w:b/>
              </w:rPr>
              <w:t>数字金融发展趋势</w:t>
            </w:r>
          </w:p>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hint="eastAsia" w:asciiTheme="minorEastAsia" w:hAnsiTheme="minorEastAsia" w:eastAsiaTheme="minorEastAsia" w:cstheme="minorEastAsia"/>
                <w:b w:val="0"/>
                <w:bCs/>
              </w:rPr>
            </w:pPr>
            <w:r>
              <w:rPr>
                <w:rFonts w:hint="eastAsia" w:asciiTheme="minorEastAsia" w:hAnsiTheme="minorEastAsia" w:eastAsiaTheme="minorEastAsia" w:cstheme="minorEastAsia"/>
                <w:b w:val="0"/>
                <w:bCs/>
              </w:rPr>
              <w:t>※数字金融发展趋势及必要性</w:t>
            </w:r>
          </w:p>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hint="eastAsia" w:asciiTheme="minorEastAsia" w:hAnsiTheme="minorEastAsia" w:eastAsiaTheme="minorEastAsia" w:cstheme="minorEastAsia"/>
                <w:b w:val="0"/>
                <w:bCs/>
              </w:rPr>
            </w:pPr>
            <w:r>
              <w:rPr>
                <w:rFonts w:hint="eastAsia" w:asciiTheme="minorEastAsia" w:hAnsiTheme="minorEastAsia" w:eastAsiaTheme="minorEastAsia" w:cstheme="minorEastAsia"/>
                <w:b w:val="0"/>
                <w:bCs/>
              </w:rPr>
              <w:t>※“互联网+”计划（互联网+态势下未来金融发展趋势）及“数字+”及“智慧+”语境</w:t>
            </w:r>
          </w:p>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b w:val="0"/>
                <w:bCs/>
              </w:rPr>
              <w:t>※区块链基础技术及衍生技术知识（密码学、加密方式、技术和运营系统）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9854" w:type="dxa"/>
            <w:gridSpan w:val="2"/>
            <w:shd w:val="clear" w:color="auto" w:fill="FF0000"/>
          </w:tcPr>
          <w:p>
            <w:pPr>
              <w:spacing w:line="360" w:lineRule="exact"/>
              <w:jc w:val="center"/>
              <w:rPr>
                <w:rFonts w:hint="eastAsia" w:ascii="微软雅黑" w:hAnsi="微软雅黑" w:eastAsia="微软雅黑"/>
                <w:b w:val="0"/>
                <w:bCs/>
                <w:color w:val="0000FF"/>
                <w:highlight w:val="red"/>
              </w:rPr>
            </w:pPr>
            <w:r>
              <w:rPr>
                <w:rFonts w:hint="eastAsia" w:asciiTheme="majorEastAsia" w:hAnsiTheme="majorEastAsia" w:eastAsiaTheme="majorEastAsia" w:cstheme="majorEastAsia"/>
                <w:b/>
                <w:bCs w:val="0"/>
                <w:color w:val="FFFFFF" w:themeColor="background1"/>
                <w:sz w:val="28"/>
                <w:szCs w:val="28"/>
                <w:highlight w:val="red"/>
                <w14:textFill>
                  <w14:solidFill>
                    <w14:schemeClr w14:val="bg1"/>
                  </w14:solidFill>
                </w14:textFill>
              </w:rPr>
              <w:t>第二模块 数字金融服务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665" w:type="dxa"/>
          </w:tcPr>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hint="eastAsia" w:asciiTheme="minorEastAsia" w:hAnsiTheme="minorEastAsia" w:eastAsiaTheme="minorEastAsia" w:cstheme="minorEastAsia"/>
                <w:b/>
              </w:rPr>
            </w:pPr>
            <w:r>
              <w:rPr>
                <w:rFonts w:hint="eastAsia" w:asciiTheme="minorEastAsia" w:hAnsiTheme="minorEastAsia" w:eastAsiaTheme="minorEastAsia" w:cstheme="minorEastAsia"/>
                <w:b/>
              </w:rPr>
              <w:t>数字金融技术发展</w:t>
            </w:r>
          </w:p>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hint="eastAsia" w:asciiTheme="minorEastAsia" w:hAnsiTheme="minorEastAsia" w:eastAsiaTheme="minorEastAsia" w:cstheme="minorEastAsia"/>
                <w:b w:val="0"/>
                <w:bCs/>
              </w:rPr>
            </w:pPr>
            <w:r>
              <w:rPr>
                <w:rFonts w:hint="eastAsia" w:asciiTheme="minorEastAsia" w:hAnsiTheme="minorEastAsia" w:eastAsiaTheme="minorEastAsia" w:cstheme="minorEastAsia"/>
                <w:b w:val="0"/>
                <w:bCs/>
              </w:rPr>
              <w:t>※区块链技术及应用探索</w:t>
            </w:r>
          </w:p>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hint="eastAsia" w:asciiTheme="minorEastAsia" w:hAnsiTheme="minorEastAsia" w:eastAsiaTheme="minorEastAsia" w:cstheme="minorEastAsia"/>
                <w:b w:val="0"/>
                <w:bCs/>
              </w:rPr>
            </w:pPr>
            <w:r>
              <w:rPr>
                <w:rFonts w:hint="eastAsia" w:asciiTheme="minorEastAsia" w:hAnsiTheme="minorEastAsia" w:eastAsiaTheme="minorEastAsia" w:cstheme="minorEastAsia"/>
                <w:b w:val="0"/>
                <w:bCs/>
              </w:rPr>
              <w:t>※数字金融中的技术手段演变</w:t>
            </w:r>
          </w:p>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hint="eastAsia" w:asciiTheme="minorEastAsia" w:hAnsiTheme="minorEastAsia" w:eastAsiaTheme="minorEastAsia" w:cstheme="minorEastAsia"/>
                <w:b w:val="0"/>
                <w:bCs/>
              </w:rPr>
            </w:pPr>
            <w:r>
              <w:rPr>
                <w:rFonts w:hint="eastAsia" w:asciiTheme="minorEastAsia" w:hAnsiTheme="minorEastAsia" w:eastAsiaTheme="minorEastAsia" w:cstheme="minorEastAsia"/>
                <w:b w:val="0"/>
                <w:bCs/>
              </w:rPr>
              <w:t>※数字金融中的大数据分析、金融云服务、移动金融业务</w:t>
            </w:r>
          </w:p>
        </w:tc>
        <w:tc>
          <w:tcPr>
            <w:tcW w:w="5189" w:type="dxa"/>
          </w:tcPr>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hint="eastAsia" w:asciiTheme="minorEastAsia" w:hAnsiTheme="minorEastAsia" w:eastAsiaTheme="minorEastAsia" w:cstheme="minorEastAsia"/>
                <w:b/>
              </w:rPr>
            </w:pPr>
            <w:r>
              <w:rPr>
                <w:rFonts w:hint="eastAsia" w:asciiTheme="minorEastAsia" w:hAnsiTheme="minorEastAsia" w:eastAsiaTheme="minorEastAsia" w:cstheme="minorEastAsia"/>
                <w:b/>
              </w:rPr>
              <w:t>数字金融服务</w:t>
            </w:r>
          </w:p>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hint="eastAsia" w:asciiTheme="minorEastAsia" w:hAnsiTheme="minorEastAsia" w:eastAsiaTheme="minorEastAsia" w:cstheme="minorEastAsia"/>
                <w:b w:val="0"/>
                <w:bCs/>
              </w:rPr>
            </w:pPr>
            <w:r>
              <w:rPr>
                <w:rFonts w:hint="eastAsia" w:asciiTheme="minorEastAsia" w:hAnsiTheme="minorEastAsia" w:eastAsiaTheme="minorEastAsia" w:cstheme="minorEastAsia"/>
                <w:b w:val="0"/>
                <w:bCs/>
              </w:rPr>
              <w:t>※数字金融服务内涵</w:t>
            </w:r>
          </w:p>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hint="eastAsia" w:asciiTheme="minorEastAsia" w:hAnsiTheme="minorEastAsia" w:eastAsiaTheme="minorEastAsia" w:cstheme="minorEastAsia"/>
                <w:b w:val="0"/>
                <w:bCs/>
              </w:rPr>
            </w:pPr>
            <w:r>
              <w:rPr>
                <w:rFonts w:hint="eastAsia" w:asciiTheme="minorEastAsia" w:hAnsiTheme="minorEastAsia" w:eastAsiaTheme="minorEastAsia" w:cstheme="minorEastAsia"/>
                <w:b w:val="0"/>
                <w:bCs/>
              </w:rPr>
              <w:t>※数字金融服务的发展转型（电子货币/移动、数字金融服务/网上金融服务/智能柜员和直销银行）</w:t>
            </w:r>
          </w:p>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b w:val="0"/>
                <w:bCs/>
              </w:rPr>
              <w:t>※数字货币交易（挖矿-账户-交易-发行-价值-市场）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9854" w:type="dxa"/>
            <w:gridSpan w:val="2"/>
            <w:shd w:val="clear" w:color="auto" w:fill="FF0000"/>
          </w:tcPr>
          <w:p>
            <w:pPr>
              <w:spacing w:line="360" w:lineRule="exact"/>
              <w:jc w:val="center"/>
              <w:rPr>
                <w:rFonts w:hint="eastAsia" w:ascii="微软雅黑" w:hAnsi="微软雅黑" w:eastAsia="微软雅黑"/>
                <w:b w:val="0"/>
                <w:bCs/>
                <w:color w:val="FFFFFF" w:themeColor="background1"/>
                <w14:textFill>
                  <w14:solidFill>
                    <w14:schemeClr w14:val="bg1"/>
                  </w14:solidFill>
                </w14:textFill>
              </w:rPr>
            </w:pPr>
            <w:r>
              <w:rPr>
                <w:rFonts w:hint="eastAsia" w:asciiTheme="majorEastAsia" w:hAnsiTheme="majorEastAsia" w:eastAsiaTheme="majorEastAsia" w:cstheme="majorEastAsia"/>
                <w:b/>
                <w:bCs w:val="0"/>
                <w:color w:val="FFFFFF" w:themeColor="background1"/>
                <w:sz w:val="28"/>
                <w:szCs w:val="28"/>
                <w14:textFill>
                  <w14:solidFill>
                    <w14:schemeClr w14:val="bg1"/>
                  </w14:solidFill>
                </w14:textFill>
              </w:rPr>
              <w:t>第三模块 数字经济的机遇与挑战</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665" w:type="dxa"/>
          </w:tcPr>
          <w:p>
            <w:pPr>
              <w:keepNext w:val="0"/>
              <w:keepLines w:val="0"/>
              <w:pageBreakBefore w:val="0"/>
              <w:widowControl w:val="0"/>
              <w:kinsoku/>
              <w:wordWrap/>
              <w:overflowPunct/>
              <w:topLinePunct w:val="0"/>
              <w:autoSpaceDE/>
              <w:autoSpaceDN/>
              <w:bidi w:val="0"/>
              <w:adjustRightInd/>
              <w:snapToGrid/>
              <w:spacing w:line="320" w:lineRule="exact"/>
              <w:textAlignment w:val="auto"/>
              <w:outlineLvl w:val="9"/>
              <w:rPr>
                <w:rFonts w:hint="eastAsia" w:asciiTheme="minorEastAsia" w:hAnsiTheme="minorEastAsia" w:eastAsiaTheme="minorEastAsia" w:cstheme="minorEastAsia"/>
                <w:b/>
                <w:bCs w:val="0"/>
              </w:rPr>
            </w:pPr>
            <w:r>
              <w:rPr>
                <w:rFonts w:hint="eastAsia" w:asciiTheme="minorEastAsia" w:hAnsiTheme="minorEastAsia" w:eastAsiaTheme="minorEastAsia" w:cstheme="minorEastAsia"/>
                <w:b/>
                <w:bCs w:val="0"/>
              </w:rPr>
              <w:t>数字经济发展机遇</w:t>
            </w:r>
          </w:p>
          <w:p>
            <w:pPr>
              <w:keepNext w:val="0"/>
              <w:keepLines w:val="0"/>
              <w:pageBreakBefore w:val="0"/>
              <w:widowControl w:val="0"/>
              <w:kinsoku/>
              <w:wordWrap/>
              <w:overflowPunct/>
              <w:topLinePunct w:val="0"/>
              <w:autoSpaceDE/>
              <w:autoSpaceDN/>
              <w:bidi w:val="0"/>
              <w:adjustRightInd/>
              <w:snapToGrid/>
              <w:spacing w:line="320" w:lineRule="exact"/>
              <w:textAlignment w:val="auto"/>
              <w:outlineLvl w:val="9"/>
              <w:rPr>
                <w:rFonts w:hint="eastAsia" w:asciiTheme="minorEastAsia" w:hAnsiTheme="minorEastAsia" w:eastAsiaTheme="minorEastAsia" w:cstheme="minorEastAsia"/>
                <w:b w:val="0"/>
                <w:bCs/>
              </w:rPr>
            </w:pPr>
            <w:r>
              <w:rPr>
                <w:rFonts w:hint="eastAsia" w:asciiTheme="minorEastAsia" w:hAnsiTheme="minorEastAsia" w:eastAsiaTheme="minorEastAsia" w:cstheme="minorEastAsia"/>
                <w:b w:val="0"/>
                <w:bCs/>
              </w:rPr>
              <w:t>※数字经济时代的国民经济图景</w:t>
            </w:r>
          </w:p>
          <w:p>
            <w:pPr>
              <w:keepNext w:val="0"/>
              <w:keepLines w:val="0"/>
              <w:pageBreakBefore w:val="0"/>
              <w:widowControl w:val="0"/>
              <w:kinsoku/>
              <w:wordWrap/>
              <w:overflowPunct/>
              <w:topLinePunct w:val="0"/>
              <w:autoSpaceDE/>
              <w:autoSpaceDN/>
              <w:bidi w:val="0"/>
              <w:adjustRightInd/>
              <w:snapToGrid/>
              <w:spacing w:line="320" w:lineRule="exact"/>
              <w:textAlignment w:val="auto"/>
              <w:outlineLvl w:val="9"/>
              <w:rPr>
                <w:rFonts w:hint="eastAsia" w:asciiTheme="minorEastAsia" w:hAnsiTheme="minorEastAsia" w:eastAsiaTheme="minorEastAsia" w:cstheme="minorEastAsia"/>
                <w:b w:val="0"/>
                <w:bCs/>
              </w:rPr>
            </w:pPr>
            <w:r>
              <w:rPr>
                <w:rFonts w:hint="eastAsia" w:asciiTheme="minorEastAsia" w:hAnsiTheme="minorEastAsia" w:eastAsiaTheme="minorEastAsia" w:cstheme="minorEastAsia"/>
                <w:b w:val="0"/>
                <w:bCs/>
              </w:rPr>
              <w:t>※新型金融在国家战略中的地位</w:t>
            </w:r>
          </w:p>
          <w:p>
            <w:pPr>
              <w:keepNext w:val="0"/>
              <w:keepLines w:val="0"/>
              <w:pageBreakBefore w:val="0"/>
              <w:widowControl w:val="0"/>
              <w:kinsoku/>
              <w:wordWrap/>
              <w:overflowPunct/>
              <w:topLinePunct w:val="0"/>
              <w:autoSpaceDE/>
              <w:autoSpaceDN/>
              <w:bidi w:val="0"/>
              <w:adjustRightInd/>
              <w:snapToGrid/>
              <w:spacing w:line="320" w:lineRule="exact"/>
              <w:textAlignment w:val="auto"/>
              <w:outlineLvl w:val="9"/>
              <w:rPr>
                <w:rFonts w:hint="eastAsia" w:asciiTheme="minorEastAsia" w:hAnsiTheme="minorEastAsia" w:eastAsiaTheme="minorEastAsia" w:cstheme="minorEastAsia"/>
                <w:b w:val="0"/>
                <w:bCs/>
              </w:rPr>
            </w:pPr>
            <w:r>
              <w:rPr>
                <w:rFonts w:hint="eastAsia" w:asciiTheme="minorEastAsia" w:hAnsiTheme="minorEastAsia" w:eastAsiaTheme="minorEastAsia" w:cstheme="minorEastAsia"/>
                <w:b w:val="0"/>
                <w:bCs/>
              </w:rPr>
              <w:t>※大车间经济到智慧数字经济更替</w:t>
            </w:r>
          </w:p>
          <w:p>
            <w:pPr>
              <w:keepNext w:val="0"/>
              <w:keepLines w:val="0"/>
              <w:pageBreakBefore w:val="0"/>
              <w:widowControl w:val="0"/>
              <w:kinsoku/>
              <w:wordWrap/>
              <w:overflowPunct/>
              <w:topLinePunct w:val="0"/>
              <w:autoSpaceDE/>
              <w:autoSpaceDN/>
              <w:bidi w:val="0"/>
              <w:adjustRightInd/>
              <w:snapToGrid/>
              <w:spacing w:line="320" w:lineRule="exact"/>
              <w:textAlignment w:val="auto"/>
              <w:outlineLvl w:val="9"/>
              <w:rPr>
                <w:rFonts w:hint="eastAsia" w:asciiTheme="minorEastAsia" w:hAnsiTheme="minorEastAsia" w:eastAsiaTheme="minorEastAsia" w:cstheme="minorEastAsia"/>
                <w:b w:val="0"/>
                <w:bCs/>
              </w:rPr>
            </w:pPr>
            <w:r>
              <w:rPr>
                <w:rFonts w:hint="eastAsia" w:asciiTheme="minorEastAsia" w:hAnsiTheme="minorEastAsia" w:eastAsiaTheme="minorEastAsia" w:cstheme="minorEastAsia"/>
                <w:b w:val="0"/>
                <w:bCs/>
              </w:rPr>
              <w:t>※数字知识与金融知识的演化结合</w:t>
            </w:r>
          </w:p>
          <w:p>
            <w:pPr>
              <w:keepNext w:val="0"/>
              <w:keepLines w:val="0"/>
              <w:pageBreakBefore w:val="0"/>
              <w:widowControl w:val="0"/>
              <w:kinsoku/>
              <w:wordWrap/>
              <w:overflowPunct/>
              <w:topLinePunct w:val="0"/>
              <w:autoSpaceDE/>
              <w:autoSpaceDN/>
              <w:bidi w:val="0"/>
              <w:adjustRightInd/>
              <w:snapToGrid/>
              <w:spacing w:line="320" w:lineRule="exact"/>
              <w:textAlignment w:val="auto"/>
              <w:outlineLvl w:val="9"/>
              <w:rPr>
                <w:rFonts w:hint="eastAsia" w:asciiTheme="minorEastAsia" w:hAnsiTheme="minorEastAsia" w:eastAsiaTheme="minorEastAsia" w:cstheme="minorEastAsia"/>
                <w:b w:val="0"/>
                <w:bCs/>
              </w:rPr>
            </w:pPr>
            <w:r>
              <w:rPr>
                <w:rFonts w:hint="eastAsia" w:asciiTheme="minorEastAsia" w:hAnsiTheme="minorEastAsia" w:eastAsiaTheme="minorEastAsia" w:cstheme="minorEastAsia"/>
                <w:b w:val="0"/>
                <w:bCs/>
              </w:rPr>
              <w:t>※数字经济下的新货币体系运作及数字货币流通</w:t>
            </w:r>
          </w:p>
          <w:p>
            <w:pPr>
              <w:keepNext w:val="0"/>
              <w:keepLines w:val="0"/>
              <w:pageBreakBefore w:val="0"/>
              <w:widowControl w:val="0"/>
              <w:kinsoku/>
              <w:wordWrap/>
              <w:overflowPunct/>
              <w:topLinePunct w:val="0"/>
              <w:autoSpaceDE/>
              <w:autoSpaceDN/>
              <w:bidi w:val="0"/>
              <w:adjustRightInd/>
              <w:snapToGrid/>
              <w:spacing w:line="320" w:lineRule="exact"/>
              <w:textAlignment w:val="auto"/>
              <w:outlineLvl w:val="9"/>
              <w:rPr>
                <w:rFonts w:hint="eastAsia" w:asciiTheme="minorEastAsia" w:hAnsiTheme="minorEastAsia" w:eastAsiaTheme="minorEastAsia" w:cstheme="minorEastAsia"/>
                <w:b w:val="0"/>
                <w:bCs/>
              </w:rPr>
            </w:pPr>
            <w:r>
              <w:rPr>
                <w:rFonts w:hint="eastAsia" w:asciiTheme="minorEastAsia" w:hAnsiTheme="minorEastAsia" w:eastAsiaTheme="minorEastAsia" w:cstheme="minorEastAsia"/>
                <w:b w:val="0"/>
                <w:bCs/>
              </w:rPr>
              <w:t>※数字经济下的投资机遇和资本特征</w:t>
            </w:r>
          </w:p>
          <w:p>
            <w:pPr>
              <w:keepNext w:val="0"/>
              <w:keepLines w:val="0"/>
              <w:pageBreakBefore w:val="0"/>
              <w:widowControl w:val="0"/>
              <w:kinsoku/>
              <w:wordWrap/>
              <w:overflowPunct/>
              <w:topLinePunct w:val="0"/>
              <w:autoSpaceDE/>
              <w:autoSpaceDN/>
              <w:bidi w:val="0"/>
              <w:adjustRightInd/>
              <w:snapToGrid/>
              <w:spacing w:line="320" w:lineRule="exact"/>
              <w:textAlignment w:val="auto"/>
              <w:outlineLvl w:val="9"/>
              <w:rPr>
                <w:rFonts w:hint="eastAsia" w:asciiTheme="minorEastAsia" w:hAnsiTheme="minorEastAsia" w:eastAsiaTheme="minorEastAsia" w:cstheme="minorEastAsia"/>
                <w:b w:val="0"/>
                <w:bCs/>
              </w:rPr>
            </w:pPr>
            <w:r>
              <w:rPr>
                <w:rFonts w:hint="eastAsia" w:asciiTheme="minorEastAsia" w:hAnsiTheme="minorEastAsia" w:eastAsiaTheme="minorEastAsia" w:cstheme="minorEastAsia"/>
                <w:b w:val="0"/>
                <w:bCs/>
              </w:rPr>
              <w:t>※数字经济下的货币一二级市场</w:t>
            </w:r>
          </w:p>
          <w:p>
            <w:pPr>
              <w:keepNext w:val="0"/>
              <w:keepLines w:val="0"/>
              <w:pageBreakBefore w:val="0"/>
              <w:widowControl w:val="0"/>
              <w:kinsoku/>
              <w:wordWrap/>
              <w:overflowPunct/>
              <w:topLinePunct w:val="0"/>
              <w:autoSpaceDE/>
              <w:autoSpaceDN/>
              <w:bidi w:val="0"/>
              <w:adjustRightInd/>
              <w:snapToGrid/>
              <w:spacing w:line="320" w:lineRule="exact"/>
              <w:textAlignment w:val="auto"/>
              <w:outlineLvl w:val="9"/>
              <w:rPr>
                <w:rFonts w:hint="eastAsia" w:asciiTheme="minorEastAsia" w:hAnsiTheme="minorEastAsia" w:eastAsiaTheme="minorEastAsia" w:cstheme="minorEastAsia"/>
                <w:b w:val="0"/>
                <w:bCs/>
              </w:rPr>
            </w:pPr>
            <w:r>
              <w:rPr>
                <w:rFonts w:hint="eastAsia" w:asciiTheme="minorEastAsia" w:hAnsiTheme="minorEastAsia" w:eastAsiaTheme="minorEastAsia" w:cstheme="minorEastAsia"/>
                <w:b w:val="0"/>
                <w:bCs/>
              </w:rPr>
              <w:t>※数字经济下的海内外资产配置和投资</w:t>
            </w:r>
          </w:p>
          <w:p>
            <w:pPr>
              <w:keepNext w:val="0"/>
              <w:keepLines w:val="0"/>
              <w:pageBreakBefore w:val="0"/>
              <w:widowControl w:val="0"/>
              <w:kinsoku/>
              <w:wordWrap/>
              <w:overflowPunct/>
              <w:topLinePunct w:val="0"/>
              <w:autoSpaceDE/>
              <w:autoSpaceDN/>
              <w:bidi w:val="0"/>
              <w:adjustRightInd/>
              <w:snapToGrid/>
              <w:spacing w:line="320" w:lineRule="exact"/>
              <w:textAlignment w:val="auto"/>
              <w:outlineLvl w:val="9"/>
              <w:rPr>
                <w:rFonts w:hint="eastAsia" w:asciiTheme="minorEastAsia" w:hAnsiTheme="minorEastAsia" w:eastAsiaTheme="minorEastAsia" w:cstheme="minorEastAsia"/>
                <w:b w:val="0"/>
                <w:bCs/>
              </w:rPr>
            </w:pPr>
            <w:r>
              <w:rPr>
                <w:rFonts w:hint="eastAsia" w:asciiTheme="minorEastAsia" w:hAnsiTheme="minorEastAsia" w:eastAsiaTheme="minorEastAsia" w:cstheme="minorEastAsia"/>
                <w:b w:val="0"/>
                <w:bCs/>
              </w:rPr>
              <w:t>※保险与数字金融战略机遇</w:t>
            </w:r>
          </w:p>
        </w:tc>
        <w:tc>
          <w:tcPr>
            <w:tcW w:w="5189" w:type="dxa"/>
          </w:tcPr>
          <w:p>
            <w:pPr>
              <w:spacing w:line="360" w:lineRule="exact"/>
              <w:rPr>
                <w:rFonts w:hint="eastAsia" w:asciiTheme="minorEastAsia" w:hAnsiTheme="minorEastAsia" w:eastAsiaTheme="minorEastAsia" w:cstheme="minorEastAsia"/>
                <w:b/>
                <w:bCs w:val="0"/>
              </w:rPr>
            </w:pPr>
            <w:r>
              <w:rPr>
                <w:rFonts w:hint="eastAsia" w:asciiTheme="minorEastAsia" w:hAnsiTheme="minorEastAsia" w:eastAsiaTheme="minorEastAsia" w:cstheme="minorEastAsia"/>
                <w:b/>
                <w:bCs w:val="0"/>
              </w:rPr>
              <w:t>数字经济发展挑战</w:t>
            </w:r>
          </w:p>
          <w:p>
            <w:pPr>
              <w:spacing w:line="360" w:lineRule="exact"/>
              <w:rPr>
                <w:rFonts w:hint="eastAsia" w:asciiTheme="minorEastAsia" w:hAnsiTheme="minorEastAsia" w:eastAsiaTheme="minorEastAsia" w:cstheme="minorEastAsia"/>
                <w:b w:val="0"/>
                <w:bCs/>
              </w:rPr>
            </w:pPr>
            <w:r>
              <w:rPr>
                <w:rFonts w:hint="eastAsia" w:asciiTheme="minorEastAsia" w:hAnsiTheme="minorEastAsia" w:eastAsiaTheme="minorEastAsia" w:cstheme="minorEastAsia"/>
                <w:b w:val="0"/>
                <w:bCs/>
              </w:rPr>
              <w:t>※数字金融发展下的风险控制（数字金融复杂性、信息不对称以及消费者的认知行为）</w:t>
            </w:r>
          </w:p>
          <w:p>
            <w:pPr>
              <w:spacing w:line="360" w:lineRule="exact"/>
              <w:rPr>
                <w:rFonts w:hint="eastAsia" w:asciiTheme="minorEastAsia" w:hAnsiTheme="minorEastAsia" w:eastAsiaTheme="minorEastAsia" w:cstheme="minorEastAsia"/>
                <w:b w:val="0"/>
                <w:bCs/>
              </w:rPr>
            </w:pPr>
            <w:r>
              <w:rPr>
                <w:rFonts w:hint="eastAsia" w:asciiTheme="minorEastAsia" w:hAnsiTheme="minorEastAsia" w:eastAsiaTheme="minorEastAsia" w:cstheme="minorEastAsia"/>
                <w:b w:val="0"/>
                <w:bCs/>
              </w:rPr>
              <w:t>※数字金融发展下的配套政策及法律法规完善（数字金融机构的革新演化等）</w:t>
            </w:r>
          </w:p>
          <w:p>
            <w:pPr>
              <w:spacing w:line="360" w:lineRule="exact"/>
              <w:rPr>
                <w:rFonts w:hint="eastAsia" w:asciiTheme="minorEastAsia" w:hAnsiTheme="minorEastAsia" w:eastAsiaTheme="minorEastAsia" w:cstheme="minorEastAsia"/>
                <w:b w:val="0"/>
                <w:bCs/>
              </w:rPr>
            </w:pPr>
            <w:r>
              <w:rPr>
                <w:rFonts w:hint="eastAsia" w:asciiTheme="minorEastAsia" w:hAnsiTheme="minorEastAsia" w:eastAsiaTheme="minorEastAsia" w:cstheme="minorEastAsia"/>
                <w:b w:val="0"/>
                <w:bCs/>
              </w:rPr>
              <w:t>※数字金融发展中的创新环境（支持与保护）</w:t>
            </w:r>
          </w:p>
          <w:p>
            <w:pPr>
              <w:spacing w:line="360" w:lineRule="exact"/>
              <w:rPr>
                <w:rFonts w:hint="eastAsia" w:asciiTheme="minorEastAsia" w:hAnsiTheme="minorEastAsia" w:eastAsiaTheme="minorEastAsia" w:cstheme="minorEastAsia"/>
                <w:b w:val="0"/>
                <w:bCs/>
              </w:rPr>
            </w:pPr>
            <w:r>
              <w:rPr>
                <w:rFonts w:hint="eastAsia" w:asciiTheme="minorEastAsia" w:hAnsiTheme="minorEastAsia" w:eastAsiaTheme="minorEastAsia" w:cstheme="minorEastAsia"/>
                <w:b w:val="0"/>
                <w:bCs/>
              </w:rPr>
              <w:t>※数字经济相关者的角色（监管部门/消费者/发明操作）</w:t>
            </w:r>
          </w:p>
          <w:p>
            <w:pPr>
              <w:spacing w:line="360" w:lineRule="exact"/>
              <w:rPr>
                <w:rFonts w:hint="eastAsia" w:asciiTheme="minorEastAsia" w:hAnsiTheme="minorEastAsia" w:eastAsiaTheme="minorEastAsia" w:cstheme="minorEastAsia"/>
                <w:b/>
                <w:bCs w:val="0"/>
              </w:rPr>
            </w:pPr>
            <w:r>
              <w:rPr>
                <w:rFonts w:hint="eastAsia" w:asciiTheme="minorEastAsia" w:hAnsiTheme="minorEastAsia" w:eastAsiaTheme="minorEastAsia" w:cstheme="minorEastAsia"/>
                <w:b w:val="0"/>
                <w:bCs/>
              </w:rPr>
              <w:t>数字金融与传统文化管理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9854" w:type="dxa"/>
            <w:gridSpan w:val="2"/>
            <w:shd w:val="clear" w:color="auto" w:fill="FF0000"/>
          </w:tcPr>
          <w:p>
            <w:pPr>
              <w:spacing w:line="360" w:lineRule="exact"/>
              <w:jc w:val="center"/>
              <w:rPr>
                <w:rFonts w:hint="eastAsia" w:ascii="微软雅黑" w:hAnsi="微软雅黑" w:eastAsia="微软雅黑"/>
                <w:b w:val="0"/>
                <w:bCs/>
              </w:rPr>
            </w:pPr>
            <w:r>
              <w:rPr>
                <w:rFonts w:hint="eastAsia" w:asciiTheme="majorEastAsia" w:hAnsiTheme="majorEastAsia" w:eastAsiaTheme="majorEastAsia" w:cstheme="majorEastAsia"/>
                <w:b/>
                <w:bCs w:val="0"/>
                <w:color w:val="FFFFFF" w:themeColor="background1"/>
                <w:sz w:val="28"/>
                <w:szCs w:val="28"/>
                <w:lang w:val="en-US" w:eastAsia="zh-CN"/>
                <w14:textFill>
                  <w14:solidFill>
                    <w14:schemeClr w14:val="bg1"/>
                  </w14:solidFill>
                </w14:textFill>
              </w:rPr>
              <w:t xml:space="preserve">第四模块 </w:t>
            </w:r>
            <w:r>
              <w:rPr>
                <w:rFonts w:hint="eastAsia" w:asciiTheme="majorEastAsia" w:hAnsiTheme="majorEastAsia" w:eastAsiaTheme="majorEastAsia" w:cstheme="majorEastAsia"/>
                <w:b/>
                <w:bCs w:val="0"/>
                <w:color w:val="FFFFFF" w:themeColor="background1"/>
                <w:sz w:val="28"/>
                <w:szCs w:val="28"/>
                <w14:textFill>
                  <w14:solidFill>
                    <w14:schemeClr w14:val="bg1"/>
                  </w14:solidFill>
                </w14:textFill>
              </w:rPr>
              <w:t>新兴产业投资战略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665" w:type="dxa"/>
          </w:tcPr>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hint="eastAsia" w:asciiTheme="minorEastAsia" w:hAnsiTheme="minorEastAsia" w:eastAsiaTheme="minorEastAsia" w:cstheme="minorEastAsia"/>
                <w:b/>
                <w:bCs w:val="0"/>
              </w:rPr>
            </w:pPr>
            <w:r>
              <w:rPr>
                <w:rFonts w:hint="eastAsia" w:asciiTheme="minorEastAsia" w:hAnsiTheme="minorEastAsia" w:eastAsiaTheme="minorEastAsia" w:cstheme="minorEastAsia"/>
                <w:b/>
                <w:bCs w:val="0"/>
              </w:rPr>
              <w:t>高端制造</w:t>
            </w:r>
          </w:p>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hint="eastAsia" w:asciiTheme="minorEastAsia" w:hAnsiTheme="minorEastAsia" w:eastAsiaTheme="minorEastAsia" w:cstheme="minorEastAsia"/>
                <w:b w:val="0"/>
                <w:bCs/>
              </w:rPr>
            </w:pPr>
            <w:r>
              <w:rPr>
                <w:rFonts w:hint="eastAsia" w:asciiTheme="minorEastAsia" w:hAnsiTheme="minorEastAsia" w:eastAsiaTheme="minorEastAsia" w:cstheme="minorEastAsia"/>
                <w:b w:val="0"/>
                <w:bCs/>
              </w:rPr>
              <w:t>※中国制造2025战略解析</w:t>
            </w:r>
          </w:p>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hint="eastAsia" w:asciiTheme="minorEastAsia" w:hAnsiTheme="minorEastAsia" w:eastAsiaTheme="minorEastAsia" w:cstheme="minorEastAsia"/>
                <w:b w:val="0"/>
                <w:bCs/>
              </w:rPr>
            </w:pPr>
            <w:r>
              <w:rPr>
                <w:rFonts w:hint="eastAsia" w:asciiTheme="minorEastAsia" w:hAnsiTheme="minorEastAsia" w:eastAsiaTheme="minorEastAsia" w:cstheme="minorEastAsia"/>
                <w:b w:val="0"/>
                <w:bCs/>
              </w:rPr>
              <w:t>※中国高端制造的发展现状与弯道超车案例</w:t>
            </w:r>
          </w:p>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hint="eastAsia" w:asciiTheme="minorEastAsia" w:hAnsiTheme="minorEastAsia" w:eastAsiaTheme="minorEastAsia" w:cstheme="minorEastAsia"/>
                <w:b w:val="0"/>
                <w:bCs/>
              </w:rPr>
            </w:pPr>
            <w:r>
              <w:rPr>
                <w:rFonts w:hint="eastAsia" w:asciiTheme="minorEastAsia" w:hAnsiTheme="minorEastAsia" w:eastAsiaTheme="minorEastAsia" w:cstheme="minorEastAsia"/>
                <w:b w:val="0"/>
                <w:bCs/>
              </w:rPr>
              <w:t>※中国传统制造业升级的路径与成功案例</w:t>
            </w:r>
          </w:p>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hint="eastAsia" w:asciiTheme="minorEastAsia" w:hAnsiTheme="minorEastAsia" w:eastAsiaTheme="minorEastAsia" w:cstheme="minorEastAsia"/>
                <w:b w:val="0"/>
                <w:bCs/>
              </w:rPr>
            </w:pPr>
            <w:r>
              <w:rPr>
                <w:rFonts w:hint="eastAsia" w:asciiTheme="minorEastAsia" w:hAnsiTheme="minorEastAsia" w:eastAsiaTheme="minorEastAsia" w:cstheme="minorEastAsia"/>
                <w:b w:val="0"/>
                <w:bCs/>
              </w:rPr>
              <w:t>※中国高端制造细分行业的投资机会</w:t>
            </w:r>
          </w:p>
        </w:tc>
        <w:tc>
          <w:tcPr>
            <w:tcW w:w="5189" w:type="dxa"/>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Theme="minorEastAsia" w:hAnsiTheme="minorEastAsia" w:eastAsiaTheme="minorEastAsia" w:cstheme="minorEastAsia"/>
                <w:b/>
                <w:bCs w:val="0"/>
              </w:rPr>
            </w:pPr>
            <w:r>
              <w:rPr>
                <w:rFonts w:hint="eastAsia" w:asciiTheme="minorEastAsia" w:hAnsiTheme="minorEastAsia" w:eastAsiaTheme="minorEastAsia" w:cstheme="minorEastAsia"/>
                <w:b/>
                <w:bCs w:val="0"/>
              </w:rPr>
              <w:t>大数据产业投资</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Theme="minorEastAsia" w:hAnsiTheme="minorEastAsia" w:eastAsiaTheme="minorEastAsia" w:cstheme="minorEastAsia"/>
                <w:b w:val="0"/>
                <w:bCs/>
              </w:rPr>
            </w:pPr>
            <w:r>
              <w:rPr>
                <w:rFonts w:hint="eastAsia" w:asciiTheme="minorEastAsia" w:hAnsiTheme="minorEastAsia" w:eastAsiaTheme="minorEastAsia" w:cstheme="minorEastAsia"/>
                <w:b w:val="0"/>
                <w:bCs/>
              </w:rPr>
              <w:t>※大数据与互联网时代的营销创新</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Theme="minorEastAsia" w:hAnsiTheme="minorEastAsia" w:eastAsiaTheme="minorEastAsia" w:cstheme="minorEastAsia"/>
                <w:b w:val="0"/>
                <w:bCs/>
              </w:rPr>
            </w:pPr>
            <w:r>
              <w:rPr>
                <w:rFonts w:hint="eastAsia" w:asciiTheme="minorEastAsia" w:hAnsiTheme="minorEastAsia" w:eastAsiaTheme="minorEastAsia" w:cstheme="minorEastAsia"/>
                <w:b w:val="0"/>
                <w:bCs/>
              </w:rPr>
              <w:t>※云计算与工业互联网</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Theme="minorEastAsia" w:hAnsiTheme="minorEastAsia" w:eastAsiaTheme="minorEastAsia" w:cstheme="minorEastAsia"/>
                <w:b w:val="0"/>
                <w:bCs/>
              </w:rPr>
            </w:pPr>
            <w:r>
              <w:rPr>
                <w:rFonts w:hint="eastAsia" w:asciiTheme="minorEastAsia" w:hAnsiTheme="minorEastAsia" w:eastAsiaTheme="minorEastAsia" w:cstheme="minorEastAsia"/>
                <w:b w:val="0"/>
                <w:bCs/>
              </w:rPr>
              <w:t>※大数据与云计算的投资机会</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Theme="minorEastAsia" w:hAnsiTheme="minorEastAsia" w:eastAsiaTheme="minorEastAsia" w:cstheme="minorEastAsia"/>
                <w:b w:val="0"/>
                <w:bCs/>
              </w:rPr>
            </w:pPr>
            <w:r>
              <w:rPr>
                <w:rFonts w:hint="eastAsia" w:asciiTheme="minorEastAsia" w:hAnsiTheme="minorEastAsia" w:eastAsiaTheme="minorEastAsia" w:cstheme="minorEastAsia"/>
                <w:b w:val="0"/>
                <w:bCs/>
              </w:rPr>
              <w:t>※量子通讯与量子计算</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Theme="minorEastAsia" w:hAnsiTheme="minorEastAsia" w:eastAsiaTheme="minorEastAsia" w:cstheme="minorEastAsia"/>
                <w:b w:val="0"/>
                <w:bCs/>
              </w:rPr>
            </w:pPr>
            <w:r>
              <w:rPr>
                <w:rFonts w:hint="eastAsia" w:asciiTheme="minorEastAsia" w:hAnsiTheme="minorEastAsia" w:eastAsiaTheme="minorEastAsia" w:cstheme="minorEastAsia"/>
                <w:b w:val="0"/>
                <w:bCs/>
              </w:rPr>
              <w:t>※智能硬件与集成电路</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665" w:type="dxa"/>
          </w:tcPr>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hint="eastAsia" w:asciiTheme="minorEastAsia" w:hAnsiTheme="minorEastAsia" w:eastAsiaTheme="minorEastAsia" w:cstheme="minorEastAsia"/>
                <w:b/>
                <w:bCs w:val="0"/>
              </w:rPr>
            </w:pPr>
            <w:r>
              <w:rPr>
                <w:rFonts w:hint="eastAsia" w:asciiTheme="minorEastAsia" w:hAnsiTheme="minorEastAsia" w:eastAsiaTheme="minorEastAsia" w:cstheme="minorEastAsia"/>
                <w:b/>
                <w:bCs w:val="0"/>
              </w:rPr>
              <w:t>智能投资</w:t>
            </w:r>
          </w:p>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hint="eastAsia" w:asciiTheme="minorEastAsia" w:hAnsiTheme="minorEastAsia" w:eastAsiaTheme="minorEastAsia" w:cstheme="minorEastAsia"/>
                <w:b w:val="0"/>
                <w:bCs/>
              </w:rPr>
            </w:pPr>
            <w:r>
              <w:rPr>
                <w:rFonts w:hint="eastAsia" w:asciiTheme="minorEastAsia" w:hAnsiTheme="minorEastAsia" w:eastAsiaTheme="minorEastAsia" w:cstheme="minorEastAsia"/>
                <w:b w:val="0"/>
                <w:bCs/>
              </w:rPr>
              <w:t>※多样化纳米材料与多功能碳材料</w:t>
            </w:r>
          </w:p>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hint="eastAsia" w:asciiTheme="minorEastAsia" w:hAnsiTheme="minorEastAsia" w:eastAsiaTheme="minorEastAsia" w:cstheme="minorEastAsia"/>
                <w:b w:val="0"/>
                <w:bCs/>
              </w:rPr>
            </w:pPr>
            <w:r>
              <w:rPr>
                <w:rFonts w:hint="eastAsia" w:asciiTheme="minorEastAsia" w:hAnsiTheme="minorEastAsia" w:eastAsiaTheme="minorEastAsia" w:cstheme="minorEastAsia"/>
                <w:b w:val="0"/>
                <w:bCs/>
              </w:rPr>
              <w:t>※光催化与环保材料</w:t>
            </w:r>
          </w:p>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hint="eastAsia" w:asciiTheme="minorEastAsia" w:hAnsiTheme="minorEastAsia" w:eastAsiaTheme="minorEastAsia" w:cstheme="minorEastAsia"/>
                <w:b w:val="0"/>
                <w:bCs/>
              </w:rPr>
            </w:pPr>
            <w:r>
              <w:rPr>
                <w:rFonts w:hint="eastAsia" w:asciiTheme="minorEastAsia" w:hAnsiTheme="minorEastAsia" w:eastAsiaTheme="minorEastAsia" w:cstheme="minorEastAsia"/>
                <w:b w:val="0"/>
                <w:bCs/>
              </w:rPr>
              <w:t>※3D打印与可记忆材料</w:t>
            </w:r>
          </w:p>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hint="eastAsia" w:asciiTheme="minorEastAsia" w:hAnsiTheme="minorEastAsia" w:eastAsiaTheme="minorEastAsia" w:cstheme="minorEastAsia"/>
                <w:b w:val="0"/>
                <w:bCs/>
              </w:rPr>
            </w:pPr>
            <w:r>
              <w:rPr>
                <w:rFonts w:hint="eastAsia" w:asciiTheme="minorEastAsia" w:hAnsiTheme="minorEastAsia" w:eastAsiaTheme="minorEastAsia" w:cstheme="minorEastAsia"/>
                <w:b w:val="0"/>
                <w:bCs/>
              </w:rPr>
              <w:t>※锂电池与动能储藏</w:t>
            </w:r>
          </w:p>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hint="eastAsia" w:asciiTheme="minorEastAsia" w:hAnsiTheme="minorEastAsia" w:eastAsiaTheme="minorEastAsia" w:cstheme="minorEastAsia"/>
                <w:b w:val="0"/>
                <w:bCs/>
              </w:rPr>
            </w:pPr>
            <w:r>
              <w:rPr>
                <w:rFonts w:hint="eastAsia" w:asciiTheme="minorEastAsia" w:hAnsiTheme="minorEastAsia" w:eastAsiaTheme="minorEastAsia" w:cstheme="minorEastAsia"/>
                <w:b w:val="0"/>
                <w:bCs/>
              </w:rPr>
              <w:t>※车联网与智能交通</w:t>
            </w:r>
          </w:p>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hint="eastAsia" w:asciiTheme="minorEastAsia" w:hAnsiTheme="minorEastAsia" w:eastAsiaTheme="minorEastAsia" w:cstheme="minorEastAsia"/>
                <w:b w:val="0"/>
                <w:bCs/>
              </w:rPr>
            </w:pPr>
          </w:p>
        </w:tc>
        <w:tc>
          <w:tcPr>
            <w:tcW w:w="5189" w:type="dxa"/>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b/>
                <w:bCs w:val="0"/>
                <w:lang w:val="en-US" w:eastAsia="zh-CN"/>
              </w:rPr>
            </w:pPr>
            <w:r>
              <w:rPr>
                <w:rFonts w:hint="eastAsia" w:asciiTheme="minorEastAsia" w:hAnsiTheme="minorEastAsia" w:eastAsiaTheme="minorEastAsia" w:cstheme="minorEastAsia"/>
                <w:b/>
                <w:bCs w:val="0"/>
                <w:lang w:val="en-US" w:eastAsia="zh-CN"/>
              </w:rPr>
              <w:t>医疗生物产业</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b w:val="0"/>
                <w:bCs/>
                <w:lang w:val="en-US" w:eastAsia="zh-CN"/>
              </w:rPr>
            </w:pPr>
            <w:r>
              <w:rPr>
                <w:rFonts w:hint="eastAsia" w:asciiTheme="minorEastAsia" w:hAnsiTheme="minorEastAsia" w:eastAsiaTheme="minorEastAsia" w:cstheme="minorEastAsia"/>
                <w:b w:val="0"/>
                <w:bCs/>
              </w:rPr>
              <w:t>※</w:t>
            </w:r>
            <w:r>
              <w:rPr>
                <w:rFonts w:hint="eastAsia" w:asciiTheme="minorEastAsia" w:hAnsiTheme="minorEastAsia" w:eastAsiaTheme="minorEastAsia" w:cstheme="minorEastAsia"/>
                <w:b w:val="0"/>
                <w:bCs/>
                <w:lang w:val="en-US" w:eastAsia="zh-CN"/>
              </w:rPr>
              <w:t>生物产业发展规划分析</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b w:val="0"/>
                <w:bCs/>
                <w:lang w:val="en-US" w:eastAsia="zh-CN"/>
              </w:rPr>
            </w:pPr>
            <w:r>
              <w:rPr>
                <w:rFonts w:hint="eastAsia" w:asciiTheme="minorEastAsia" w:hAnsiTheme="minorEastAsia" w:eastAsiaTheme="minorEastAsia" w:cstheme="minorEastAsia"/>
                <w:b w:val="0"/>
                <w:bCs/>
              </w:rPr>
              <w:t>※</w:t>
            </w:r>
            <w:r>
              <w:rPr>
                <w:rFonts w:hint="eastAsia" w:asciiTheme="minorEastAsia" w:hAnsiTheme="minorEastAsia" w:eastAsiaTheme="minorEastAsia" w:cstheme="minorEastAsia"/>
                <w:b w:val="0"/>
                <w:bCs/>
                <w:lang w:val="en-US" w:eastAsia="zh-CN"/>
              </w:rPr>
              <w:t>中药标准化行动计划分析</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b w:val="0"/>
                <w:bCs/>
                <w:lang w:val="en-US" w:eastAsia="zh-CN"/>
              </w:rPr>
            </w:pPr>
            <w:r>
              <w:rPr>
                <w:rFonts w:hint="eastAsia" w:asciiTheme="minorEastAsia" w:hAnsiTheme="minorEastAsia" w:eastAsiaTheme="minorEastAsia" w:cstheme="minorEastAsia"/>
                <w:b w:val="0"/>
                <w:bCs/>
              </w:rPr>
              <w:t>※</w:t>
            </w:r>
            <w:r>
              <w:rPr>
                <w:rFonts w:hint="eastAsia" w:asciiTheme="minorEastAsia" w:hAnsiTheme="minorEastAsia" w:eastAsiaTheme="minorEastAsia" w:cstheme="minorEastAsia"/>
                <w:b w:val="0"/>
                <w:bCs/>
                <w:lang w:val="en-US" w:eastAsia="zh-CN"/>
              </w:rPr>
              <w:t>医院战略投资决策</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b w:val="0"/>
                <w:bCs/>
                <w:lang w:val="en-US" w:eastAsia="zh-CN"/>
              </w:rPr>
            </w:pPr>
            <w:r>
              <w:rPr>
                <w:rFonts w:hint="eastAsia" w:asciiTheme="minorEastAsia" w:hAnsiTheme="minorEastAsia" w:eastAsiaTheme="minorEastAsia" w:cstheme="minorEastAsia"/>
                <w:b w:val="0"/>
                <w:bCs/>
              </w:rPr>
              <w:t>※</w:t>
            </w:r>
            <w:r>
              <w:rPr>
                <w:rFonts w:hint="eastAsia" w:asciiTheme="minorEastAsia" w:hAnsiTheme="minorEastAsia" w:eastAsiaTheme="minorEastAsia" w:cstheme="minorEastAsia"/>
                <w:b w:val="0"/>
                <w:bCs/>
                <w:lang w:val="en-US" w:eastAsia="zh-CN"/>
              </w:rPr>
              <w:t>医院融资决策分析与融资模式</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b/>
                <w:bCs w:val="0"/>
                <w:lang w:val="en-US" w:eastAsia="zh-CN"/>
              </w:rPr>
            </w:pPr>
            <w:r>
              <w:rPr>
                <w:rFonts w:hint="eastAsia" w:asciiTheme="minorEastAsia" w:hAnsiTheme="minorEastAsia" w:eastAsiaTheme="minorEastAsia" w:cstheme="minorEastAsia"/>
                <w:b w:val="0"/>
                <w:bCs/>
              </w:rPr>
              <w:t>※</w:t>
            </w:r>
            <w:r>
              <w:rPr>
                <w:rFonts w:hint="eastAsia" w:asciiTheme="minorEastAsia" w:hAnsiTheme="minorEastAsia" w:eastAsiaTheme="minorEastAsia" w:cstheme="minorEastAsia"/>
                <w:b w:val="0"/>
                <w:bCs/>
                <w:lang w:val="en-US" w:eastAsia="zh-CN"/>
              </w:rPr>
              <w:t>医院法人治理结构与股权设计</w:t>
            </w:r>
          </w:p>
        </w:tc>
      </w:tr>
    </w:tbl>
    <w:p>
      <w:pPr>
        <w:rPr>
          <w:rFonts w:hint="eastAsia"/>
        </w:rPr>
      </w:pPr>
    </w:p>
    <w:tbl>
      <w:tblPr>
        <w:tblStyle w:val="4"/>
        <w:tblW w:w="9825" w:type="dxa"/>
        <w:tblInd w:w="-5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00"/>
        <w:gridCol w:w="50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4" w:hRule="atLeast"/>
        </w:trPr>
        <w:tc>
          <w:tcPr>
            <w:tcW w:w="9825" w:type="dxa"/>
            <w:gridSpan w:val="2"/>
            <w:shd w:val="clear" w:color="auto" w:fill="FF0000"/>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eastAsiaTheme="minorEastAsia"/>
                <w:color w:val="FFFFFF" w:themeColor="background1"/>
                <w:sz w:val="24"/>
                <w:szCs w:val="24"/>
                <w:vertAlign w:val="baseline"/>
                <w:lang w:val="en-US" w:eastAsia="zh-CN"/>
                <w14:textFill>
                  <w14:solidFill>
                    <w14:schemeClr w14:val="bg1"/>
                  </w14:solidFill>
                </w14:textFill>
              </w:rPr>
            </w:pPr>
            <w:r>
              <w:rPr>
                <w:rFonts w:hint="eastAsia" w:asciiTheme="majorEastAsia" w:hAnsiTheme="majorEastAsia" w:eastAsiaTheme="majorEastAsia" w:cstheme="majorEastAsia"/>
                <w:b/>
                <w:bCs/>
                <w:color w:val="FFFFFF" w:themeColor="background1"/>
                <w:sz w:val="28"/>
                <w:szCs w:val="28"/>
                <w:vertAlign w:val="baseline"/>
                <w:lang w:val="en-US" w:eastAsia="zh-CN"/>
                <w14:textFill>
                  <w14:solidFill>
                    <w14:schemeClr w14:val="bg1"/>
                  </w14:solidFill>
                </w14:textFill>
              </w:rPr>
              <w:t>第五模块 私募股权投融资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800" w:type="dxa"/>
          </w:tcPr>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hint="eastAsia" w:asciiTheme="minorEastAsia" w:hAnsiTheme="minorEastAsia" w:eastAsiaTheme="minorEastAsia" w:cstheme="minorEastAsia"/>
                <w:b/>
                <w:bCs/>
                <w:color w:val="000000" w:themeColor="text1"/>
                <w:sz w:val="21"/>
                <w:szCs w:val="21"/>
                <w:vertAlign w:val="baseli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vertAlign w:val="baseline"/>
                <w14:textFill>
                  <w14:solidFill>
                    <w14:schemeClr w14:val="tx1"/>
                  </w14:solidFill>
                </w14:textFill>
              </w:rPr>
              <w:t>私募股权投资与政策环境</w:t>
            </w:r>
          </w:p>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hint="eastAsia" w:asciiTheme="minorEastAsia" w:hAnsiTheme="minorEastAsia" w:eastAsiaTheme="minorEastAsia" w:cstheme="minorEastAsia"/>
                <w:color w:val="000000" w:themeColor="text1"/>
                <w:sz w:val="21"/>
                <w:szCs w:val="21"/>
                <w:vertAlign w:val="baseline"/>
                <w14:textFill>
                  <w14:solidFill>
                    <w14:schemeClr w14:val="tx1"/>
                  </w14:solidFill>
                </w14:textFill>
              </w:rPr>
            </w:pPr>
            <w:r>
              <w:rPr>
                <w:rFonts w:hint="eastAsia" w:asciiTheme="minorEastAsia" w:hAnsiTheme="minorEastAsia" w:eastAsiaTheme="minorEastAsia" w:cstheme="minorEastAsia"/>
                <w:b w:val="0"/>
                <w:bCs/>
              </w:rPr>
              <w:t>※</w:t>
            </w:r>
            <w:r>
              <w:rPr>
                <w:rFonts w:hint="eastAsia" w:asciiTheme="minorEastAsia" w:hAnsiTheme="minorEastAsia" w:eastAsiaTheme="minorEastAsia" w:cstheme="minorEastAsia"/>
                <w:color w:val="000000" w:themeColor="text1"/>
                <w:sz w:val="21"/>
                <w:szCs w:val="21"/>
                <w:vertAlign w:val="baseline"/>
                <w14:textFill>
                  <w14:solidFill>
                    <w14:schemeClr w14:val="tx1"/>
                  </w14:solidFill>
                </w14:textFill>
              </w:rPr>
              <w:t>全球经济政策和私募股权投资行业分析</w:t>
            </w:r>
          </w:p>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hint="eastAsia" w:asciiTheme="minorEastAsia" w:hAnsiTheme="minorEastAsia" w:eastAsiaTheme="minorEastAsia" w:cstheme="minorEastAsia"/>
                <w:color w:val="000000" w:themeColor="text1"/>
                <w:sz w:val="21"/>
                <w:szCs w:val="21"/>
                <w:vertAlign w:val="baseline"/>
                <w14:textFill>
                  <w14:solidFill>
                    <w14:schemeClr w14:val="tx1"/>
                  </w14:solidFill>
                </w14:textFill>
              </w:rPr>
            </w:pPr>
            <w:r>
              <w:rPr>
                <w:rFonts w:hint="eastAsia" w:asciiTheme="minorEastAsia" w:hAnsiTheme="minorEastAsia" w:eastAsiaTheme="minorEastAsia" w:cstheme="minorEastAsia"/>
                <w:b w:val="0"/>
                <w:bCs/>
              </w:rPr>
              <w:t>※</w:t>
            </w:r>
            <w:r>
              <w:rPr>
                <w:rFonts w:hint="eastAsia" w:asciiTheme="minorEastAsia" w:hAnsiTheme="minorEastAsia" w:eastAsiaTheme="minorEastAsia" w:cstheme="minorEastAsia"/>
                <w:color w:val="000000" w:themeColor="text1"/>
                <w:sz w:val="21"/>
                <w:szCs w:val="21"/>
                <w:vertAlign w:val="baseline"/>
                <w14:textFill>
                  <w14:solidFill>
                    <w14:schemeClr w14:val="tx1"/>
                  </w14:solidFill>
                </w14:textFill>
              </w:rPr>
              <w:t>经济、金融形势对私募投资的影响</w:t>
            </w:r>
          </w:p>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hint="eastAsia" w:asciiTheme="minorEastAsia" w:hAnsiTheme="minorEastAsia" w:eastAsiaTheme="minorEastAsia" w:cstheme="minorEastAsia"/>
                <w:color w:val="000000" w:themeColor="text1"/>
                <w:sz w:val="21"/>
                <w:szCs w:val="21"/>
                <w:vertAlign w:val="baseline"/>
                <w14:textFill>
                  <w14:solidFill>
                    <w14:schemeClr w14:val="tx1"/>
                  </w14:solidFill>
                </w14:textFill>
              </w:rPr>
            </w:pPr>
            <w:r>
              <w:rPr>
                <w:rFonts w:hint="eastAsia" w:asciiTheme="minorEastAsia" w:hAnsiTheme="minorEastAsia" w:eastAsiaTheme="minorEastAsia" w:cstheme="minorEastAsia"/>
                <w:b w:val="0"/>
                <w:bCs/>
              </w:rPr>
              <w:t>※</w:t>
            </w:r>
            <w:r>
              <w:rPr>
                <w:rFonts w:hint="eastAsia" w:asciiTheme="minorEastAsia" w:hAnsiTheme="minorEastAsia" w:eastAsiaTheme="minorEastAsia" w:cstheme="minorEastAsia"/>
                <w:color w:val="000000" w:themeColor="text1"/>
                <w:sz w:val="21"/>
                <w:szCs w:val="21"/>
                <w:vertAlign w:val="baseline"/>
                <w14:textFill>
                  <w14:solidFill>
                    <w14:schemeClr w14:val="tx1"/>
                  </w14:solidFill>
                </w14:textFill>
              </w:rPr>
              <w:t>国际社会对私募的立法与监管取向</w:t>
            </w:r>
          </w:p>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hint="eastAsia" w:asciiTheme="minorEastAsia" w:hAnsiTheme="minorEastAsia" w:eastAsiaTheme="minorEastAsia" w:cstheme="minorEastAsia"/>
                <w:color w:val="000000" w:themeColor="text1"/>
                <w:sz w:val="21"/>
                <w:szCs w:val="21"/>
                <w:vertAlign w:val="baseline"/>
                <w14:textFill>
                  <w14:solidFill>
                    <w14:schemeClr w14:val="tx1"/>
                  </w14:solidFill>
                </w14:textFill>
              </w:rPr>
            </w:pPr>
            <w:r>
              <w:rPr>
                <w:rFonts w:hint="eastAsia" w:asciiTheme="minorEastAsia" w:hAnsiTheme="minorEastAsia" w:eastAsiaTheme="minorEastAsia" w:cstheme="minorEastAsia"/>
                <w:b w:val="0"/>
                <w:bCs/>
              </w:rPr>
              <w:t>※</w:t>
            </w:r>
            <w:r>
              <w:rPr>
                <w:rFonts w:hint="eastAsia" w:asciiTheme="minorEastAsia" w:hAnsiTheme="minorEastAsia" w:eastAsiaTheme="minorEastAsia" w:cstheme="minorEastAsia"/>
                <w:color w:val="000000" w:themeColor="text1"/>
                <w:sz w:val="21"/>
                <w:szCs w:val="21"/>
                <w:vertAlign w:val="baseline"/>
                <w14:textFill>
                  <w14:solidFill>
                    <w14:schemeClr w14:val="tx1"/>
                  </w14:solidFill>
                </w14:textFill>
              </w:rPr>
              <w:t>中国政策法律框架下的私募操作方略</w:t>
            </w:r>
          </w:p>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hint="eastAsia" w:asciiTheme="minorEastAsia" w:hAnsiTheme="minorEastAsia" w:eastAsiaTheme="minorEastAsia" w:cstheme="minorEastAsia"/>
                <w:color w:val="000000" w:themeColor="text1"/>
                <w:sz w:val="21"/>
                <w:szCs w:val="21"/>
                <w:vertAlign w:val="baseline"/>
                <w14:textFill>
                  <w14:solidFill>
                    <w14:schemeClr w14:val="tx1"/>
                  </w14:solidFill>
                </w14:textFill>
              </w:rPr>
            </w:pPr>
            <w:r>
              <w:rPr>
                <w:rFonts w:hint="eastAsia" w:asciiTheme="minorEastAsia" w:hAnsiTheme="minorEastAsia" w:eastAsiaTheme="minorEastAsia" w:cstheme="minorEastAsia"/>
                <w:b w:val="0"/>
                <w:bCs/>
              </w:rPr>
              <w:t>※</w:t>
            </w:r>
            <w:r>
              <w:rPr>
                <w:rFonts w:hint="eastAsia" w:asciiTheme="minorEastAsia" w:hAnsiTheme="minorEastAsia" w:eastAsiaTheme="minorEastAsia" w:cstheme="minorEastAsia"/>
                <w:color w:val="000000" w:themeColor="text1"/>
                <w:sz w:val="21"/>
                <w:szCs w:val="21"/>
                <w:vertAlign w:val="baseline"/>
                <w14:textFill>
                  <w14:solidFill>
                    <w14:schemeClr w14:val="tx1"/>
                  </w14:solidFill>
                </w14:textFill>
              </w:rPr>
              <w:t>创业投资（产业投资、风险投资）</w:t>
            </w:r>
          </w:p>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hint="eastAsia" w:asciiTheme="minorEastAsia" w:hAnsiTheme="minorEastAsia" w:eastAsiaTheme="minorEastAsia" w:cstheme="minorEastAsia"/>
                <w:color w:val="000000" w:themeColor="text1"/>
                <w:sz w:val="21"/>
                <w:szCs w:val="21"/>
                <w:vertAlign w:val="baseline"/>
                <w14:textFill>
                  <w14:solidFill>
                    <w14:schemeClr w14:val="tx1"/>
                  </w14:solidFill>
                </w14:textFill>
              </w:rPr>
            </w:pPr>
            <w:r>
              <w:rPr>
                <w:rFonts w:hint="eastAsia" w:asciiTheme="minorEastAsia" w:hAnsiTheme="minorEastAsia" w:eastAsiaTheme="minorEastAsia" w:cstheme="minorEastAsia"/>
                <w:b w:val="0"/>
                <w:bCs/>
              </w:rPr>
              <w:t>※</w:t>
            </w:r>
            <w:r>
              <w:rPr>
                <w:rFonts w:hint="eastAsia" w:asciiTheme="minorEastAsia" w:hAnsiTheme="minorEastAsia" w:eastAsiaTheme="minorEastAsia" w:cstheme="minorEastAsia"/>
                <w:color w:val="000000" w:themeColor="text1"/>
                <w:sz w:val="21"/>
                <w:szCs w:val="21"/>
                <w:vertAlign w:val="baseline"/>
                <w14:textFill>
                  <w14:solidFill>
                    <w14:schemeClr w14:val="tx1"/>
                  </w14:solidFill>
                </w14:textFill>
              </w:rPr>
              <w:t>海外创投业及私募的发展经验</w:t>
            </w:r>
          </w:p>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hint="eastAsia"/>
                <w:color w:val="C00000"/>
                <w:sz w:val="24"/>
                <w:szCs w:val="24"/>
                <w:vertAlign w:val="baseline"/>
              </w:rPr>
            </w:pPr>
            <w:r>
              <w:rPr>
                <w:rFonts w:hint="eastAsia" w:asciiTheme="minorEastAsia" w:hAnsiTheme="minorEastAsia" w:eastAsiaTheme="minorEastAsia" w:cstheme="minorEastAsia"/>
                <w:b w:val="0"/>
                <w:bCs/>
              </w:rPr>
              <w:t>※</w:t>
            </w:r>
            <w:r>
              <w:rPr>
                <w:rFonts w:hint="eastAsia" w:asciiTheme="minorEastAsia" w:hAnsiTheme="minorEastAsia" w:eastAsiaTheme="minorEastAsia" w:cstheme="minorEastAsia"/>
                <w:color w:val="000000" w:themeColor="text1"/>
                <w:sz w:val="21"/>
                <w:szCs w:val="21"/>
                <w:vertAlign w:val="baseline"/>
                <w14:textFill>
                  <w14:solidFill>
                    <w14:schemeClr w14:val="tx1"/>
                  </w14:solidFill>
                </w14:textFill>
              </w:rPr>
              <w:t>国内创投业发展经验与面临的挑战</w:t>
            </w:r>
          </w:p>
        </w:tc>
        <w:tc>
          <w:tcPr>
            <w:tcW w:w="5025" w:type="dxa"/>
          </w:tcPr>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hint="eastAsia" w:asciiTheme="minorEastAsia" w:hAnsiTheme="minorEastAsia" w:eastAsiaTheme="minorEastAsia" w:cstheme="minorEastAsia"/>
                <w:b/>
                <w:bCs/>
                <w:color w:val="000000" w:themeColor="text1"/>
                <w:sz w:val="21"/>
                <w:szCs w:val="21"/>
                <w:vertAlign w:val="baseli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vertAlign w:val="baseline"/>
                <w14:textFill>
                  <w14:solidFill>
                    <w14:schemeClr w14:val="tx1"/>
                  </w14:solidFill>
                </w14:textFill>
              </w:rPr>
              <w:t>私募基金组织形式</w:t>
            </w:r>
          </w:p>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hint="eastAsia" w:asciiTheme="minorEastAsia" w:hAnsiTheme="minorEastAsia" w:eastAsiaTheme="minorEastAsia" w:cstheme="minorEastAsia"/>
                <w:color w:val="000000" w:themeColor="text1"/>
                <w:sz w:val="21"/>
                <w:szCs w:val="21"/>
                <w:vertAlign w:val="baseline"/>
                <w14:textFill>
                  <w14:solidFill>
                    <w14:schemeClr w14:val="tx1"/>
                  </w14:solidFill>
                </w14:textFill>
              </w:rPr>
            </w:pPr>
            <w:r>
              <w:rPr>
                <w:rFonts w:hint="eastAsia" w:asciiTheme="minorEastAsia" w:hAnsiTheme="minorEastAsia" w:eastAsiaTheme="minorEastAsia" w:cstheme="minorEastAsia"/>
                <w:b w:val="0"/>
                <w:bCs/>
              </w:rPr>
              <w:t>※</w:t>
            </w:r>
            <w:r>
              <w:rPr>
                <w:rFonts w:hint="eastAsia" w:asciiTheme="minorEastAsia" w:hAnsiTheme="minorEastAsia" w:eastAsiaTheme="minorEastAsia" w:cstheme="minorEastAsia"/>
                <w:color w:val="000000" w:themeColor="text1"/>
                <w:sz w:val="21"/>
                <w:szCs w:val="21"/>
                <w:vertAlign w:val="baseline"/>
                <w14:textFill>
                  <w14:solidFill>
                    <w14:schemeClr w14:val="tx1"/>
                  </w14:solidFill>
                </w14:textFill>
              </w:rPr>
              <w:t>私募股权投资基金概述</w:t>
            </w:r>
          </w:p>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hint="eastAsia" w:asciiTheme="minorEastAsia" w:hAnsiTheme="minorEastAsia" w:eastAsiaTheme="minorEastAsia" w:cstheme="minorEastAsia"/>
                <w:color w:val="000000" w:themeColor="text1"/>
                <w:sz w:val="21"/>
                <w:szCs w:val="21"/>
                <w:vertAlign w:val="baseline"/>
                <w14:textFill>
                  <w14:solidFill>
                    <w14:schemeClr w14:val="tx1"/>
                  </w14:solidFill>
                </w14:textFill>
              </w:rPr>
            </w:pPr>
            <w:r>
              <w:rPr>
                <w:rFonts w:hint="eastAsia" w:asciiTheme="minorEastAsia" w:hAnsiTheme="minorEastAsia" w:eastAsiaTheme="minorEastAsia" w:cstheme="minorEastAsia"/>
                <w:b w:val="0"/>
                <w:bCs/>
              </w:rPr>
              <w:t>※</w:t>
            </w:r>
            <w:r>
              <w:rPr>
                <w:rFonts w:hint="eastAsia" w:asciiTheme="minorEastAsia" w:hAnsiTheme="minorEastAsia" w:eastAsiaTheme="minorEastAsia" w:cstheme="minorEastAsia"/>
                <w:color w:val="000000" w:themeColor="text1"/>
                <w:sz w:val="21"/>
                <w:szCs w:val="21"/>
                <w:vertAlign w:val="baseline"/>
                <w14:textFill>
                  <w14:solidFill>
                    <w14:schemeClr w14:val="tx1"/>
                  </w14:solidFill>
                </w14:textFill>
              </w:rPr>
              <w:t>私募股权基金组织形式</w:t>
            </w:r>
          </w:p>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hint="eastAsia" w:asciiTheme="minorEastAsia" w:hAnsiTheme="minorEastAsia" w:eastAsiaTheme="minorEastAsia" w:cstheme="minorEastAsia"/>
                <w:color w:val="000000" w:themeColor="text1"/>
                <w:sz w:val="21"/>
                <w:szCs w:val="21"/>
                <w:vertAlign w:val="baseline"/>
                <w14:textFill>
                  <w14:solidFill>
                    <w14:schemeClr w14:val="tx1"/>
                  </w14:solidFill>
                </w14:textFill>
              </w:rPr>
            </w:pPr>
            <w:r>
              <w:rPr>
                <w:rFonts w:hint="eastAsia" w:asciiTheme="minorEastAsia" w:hAnsiTheme="minorEastAsia" w:eastAsiaTheme="minorEastAsia" w:cstheme="minorEastAsia"/>
                <w:b w:val="0"/>
                <w:bCs/>
              </w:rPr>
              <w:t>※</w:t>
            </w:r>
            <w:r>
              <w:rPr>
                <w:rFonts w:hint="eastAsia" w:asciiTheme="minorEastAsia" w:hAnsiTheme="minorEastAsia" w:eastAsiaTheme="minorEastAsia" w:cstheme="minorEastAsia"/>
                <w:color w:val="000000" w:themeColor="text1"/>
                <w:sz w:val="21"/>
                <w:szCs w:val="21"/>
                <w:vertAlign w:val="baseline"/>
                <w14:textFill>
                  <w14:solidFill>
                    <w14:schemeClr w14:val="tx1"/>
                  </w14:solidFill>
                </w14:textFill>
              </w:rPr>
              <w:t>私募股权基金制度优势</w:t>
            </w:r>
          </w:p>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hint="eastAsia" w:asciiTheme="minorEastAsia" w:hAnsiTheme="minorEastAsia" w:eastAsiaTheme="minorEastAsia" w:cstheme="minorEastAsia"/>
                <w:color w:val="000000" w:themeColor="text1"/>
                <w:sz w:val="21"/>
                <w:szCs w:val="21"/>
                <w:vertAlign w:val="baseline"/>
                <w14:textFill>
                  <w14:solidFill>
                    <w14:schemeClr w14:val="tx1"/>
                  </w14:solidFill>
                </w14:textFill>
              </w:rPr>
            </w:pPr>
            <w:r>
              <w:rPr>
                <w:rFonts w:hint="eastAsia" w:asciiTheme="minorEastAsia" w:hAnsiTheme="minorEastAsia" w:eastAsiaTheme="minorEastAsia" w:cstheme="minorEastAsia"/>
                <w:b w:val="0"/>
                <w:bCs/>
              </w:rPr>
              <w:t>※</w:t>
            </w:r>
            <w:r>
              <w:rPr>
                <w:rFonts w:hint="eastAsia" w:asciiTheme="minorEastAsia" w:hAnsiTheme="minorEastAsia" w:eastAsiaTheme="minorEastAsia" w:cstheme="minorEastAsia"/>
                <w:color w:val="000000" w:themeColor="text1"/>
                <w:sz w:val="21"/>
                <w:szCs w:val="21"/>
                <w:vertAlign w:val="baseline"/>
                <w14:textFill>
                  <w14:solidFill>
                    <w14:schemeClr w14:val="tx1"/>
                  </w14:solidFill>
                </w14:textFill>
              </w:rPr>
              <w:t>被投项目企业的治理架构</w:t>
            </w:r>
          </w:p>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hint="eastAsia" w:asciiTheme="minorEastAsia" w:hAnsiTheme="minorEastAsia" w:eastAsiaTheme="minorEastAsia" w:cstheme="minorEastAsia"/>
                <w:color w:val="000000" w:themeColor="text1"/>
                <w:sz w:val="21"/>
                <w:szCs w:val="21"/>
                <w:vertAlign w:val="baseline"/>
                <w14:textFill>
                  <w14:solidFill>
                    <w14:schemeClr w14:val="tx1"/>
                  </w14:solidFill>
                </w14:textFill>
              </w:rPr>
            </w:pPr>
            <w:r>
              <w:rPr>
                <w:rFonts w:hint="eastAsia" w:asciiTheme="minorEastAsia" w:hAnsiTheme="minorEastAsia" w:eastAsiaTheme="minorEastAsia" w:cstheme="minorEastAsia"/>
                <w:b w:val="0"/>
                <w:bCs/>
              </w:rPr>
              <w:t>※</w:t>
            </w:r>
            <w:r>
              <w:rPr>
                <w:rFonts w:hint="eastAsia" w:asciiTheme="minorEastAsia" w:hAnsiTheme="minorEastAsia" w:eastAsiaTheme="minorEastAsia" w:cstheme="minorEastAsia"/>
                <w:color w:val="000000" w:themeColor="text1"/>
                <w:sz w:val="21"/>
                <w:szCs w:val="21"/>
                <w:vertAlign w:val="baseline"/>
                <w14:textFill>
                  <w14:solidFill>
                    <w14:schemeClr w14:val="tx1"/>
                  </w14:solidFill>
                </w14:textFill>
              </w:rPr>
              <w:t>被投项目企业商业模式优化</w:t>
            </w:r>
          </w:p>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hint="eastAsia" w:asciiTheme="minorEastAsia" w:hAnsiTheme="minorEastAsia" w:eastAsiaTheme="minorEastAsia" w:cstheme="minorEastAsia"/>
                <w:color w:val="000000" w:themeColor="text1"/>
                <w:sz w:val="21"/>
                <w:szCs w:val="21"/>
                <w:vertAlign w:val="baseline"/>
                <w14:textFill>
                  <w14:solidFill>
                    <w14:schemeClr w14:val="tx1"/>
                  </w14:solidFill>
                </w14:textFill>
              </w:rPr>
            </w:pPr>
            <w:r>
              <w:rPr>
                <w:rFonts w:hint="eastAsia" w:asciiTheme="minorEastAsia" w:hAnsiTheme="minorEastAsia" w:eastAsiaTheme="minorEastAsia" w:cstheme="minorEastAsia"/>
                <w:b w:val="0"/>
                <w:bCs/>
              </w:rPr>
              <w:t>※</w:t>
            </w:r>
            <w:r>
              <w:rPr>
                <w:rFonts w:hint="eastAsia" w:asciiTheme="minorEastAsia" w:hAnsiTheme="minorEastAsia" w:eastAsiaTheme="minorEastAsia" w:cstheme="minorEastAsia"/>
                <w:color w:val="000000" w:themeColor="text1"/>
                <w:sz w:val="21"/>
                <w:szCs w:val="21"/>
                <w:vertAlign w:val="baseline"/>
                <w14:textFill>
                  <w14:solidFill>
                    <w14:schemeClr w14:val="tx1"/>
                  </w14:solidFill>
                </w14:textFill>
              </w:rPr>
              <w:t>被投项目企业融资后的管理</w:t>
            </w:r>
          </w:p>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hint="eastAsia"/>
                <w:color w:val="C00000"/>
                <w:sz w:val="24"/>
                <w:szCs w:val="24"/>
                <w:vertAlign w:val="baseline"/>
              </w:rPr>
            </w:pPr>
            <w:r>
              <w:rPr>
                <w:rFonts w:hint="eastAsia" w:asciiTheme="minorEastAsia" w:hAnsiTheme="minorEastAsia" w:eastAsiaTheme="minorEastAsia" w:cstheme="minorEastAsia"/>
                <w:b w:val="0"/>
                <w:bCs/>
              </w:rPr>
              <w:t>※</w:t>
            </w:r>
            <w:r>
              <w:rPr>
                <w:rFonts w:hint="eastAsia" w:asciiTheme="minorEastAsia" w:hAnsiTheme="minorEastAsia" w:eastAsiaTheme="minorEastAsia" w:cstheme="minorEastAsia"/>
                <w:color w:val="000000" w:themeColor="text1"/>
                <w:sz w:val="21"/>
                <w:szCs w:val="21"/>
                <w:vertAlign w:val="baseline"/>
                <w14:textFill>
                  <w14:solidFill>
                    <w14:schemeClr w14:val="tx1"/>
                  </w14:solidFill>
                </w14:textFill>
              </w:rPr>
              <w:t>被投企业的成长辅导与再融资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25" w:type="dxa"/>
            <w:gridSpan w:val="2"/>
            <w:shd w:val="clear" w:color="auto" w:fill="FF0000"/>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eastAsiaTheme="minorEastAsia"/>
                <w:color w:val="C00000"/>
                <w:sz w:val="24"/>
                <w:szCs w:val="24"/>
                <w:vertAlign w:val="baseline"/>
                <w:lang w:val="en-US" w:eastAsia="zh-CN"/>
              </w:rPr>
            </w:pPr>
            <w:r>
              <w:rPr>
                <w:rFonts w:hint="eastAsia"/>
                <w:b/>
                <w:bCs/>
                <w:color w:val="FFFFFF" w:themeColor="background1"/>
                <w:sz w:val="28"/>
                <w:szCs w:val="28"/>
                <w:vertAlign w:val="baseline"/>
                <w:lang w:val="en-US" w:eastAsia="zh-CN"/>
                <w14:textFill>
                  <w14:solidFill>
                    <w14:schemeClr w14:val="bg1"/>
                  </w14:solidFill>
                </w14:textFill>
              </w:rPr>
              <w:t>第六模块 资本运营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800" w:type="dxa"/>
          </w:tcPr>
          <w:p>
            <w:pPr>
              <w:rPr>
                <w:rFonts w:hint="eastAsia" w:asciiTheme="minorEastAsia" w:hAnsiTheme="minorEastAsia" w:eastAsiaTheme="minorEastAsia" w:cstheme="minorEastAsia"/>
                <w:b/>
                <w:bCs/>
                <w:color w:val="000000" w:themeColor="text1"/>
                <w:sz w:val="21"/>
                <w:szCs w:val="21"/>
                <w:vertAlign w:val="baseli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vertAlign w:val="baseline"/>
                <w14:textFill>
                  <w14:solidFill>
                    <w14:schemeClr w14:val="tx1"/>
                  </w14:solidFill>
                </w14:textFill>
              </w:rPr>
              <w:t>企业资本运营实务分析</w:t>
            </w:r>
          </w:p>
          <w:p>
            <w:pPr>
              <w:rPr>
                <w:rFonts w:hint="eastAsia" w:asciiTheme="minorEastAsia" w:hAnsiTheme="minorEastAsia" w:eastAsiaTheme="minorEastAsia" w:cstheme="minorEastAsia"/>
                <w:color w:val="000000" w:themeColor="text1"/>
                <w:sz w:val="21"/>
                <w:szCs w:val="21"/>
                <w:vertAlign w:val="baseline"/>
                <w14:textFill>
                  <w14:solidFill>
                    <w14:schemeClr w14:val="tx1"/>
                  </w14:solidFill>
                </w14:textFill>
              </w:rPr>
            </w:pPr>
            <w:r>
              <w:rPr>
                <w:rFonts w:hint="eastAsia" w:asciiTheme="minorEastAsia" w:hAnsiTheme="minorEastAsia" w:eastAsiaTheme="minorEastAsia" w:cstheme="minorEastAsia"/>
                <w:b w:val="0"/>
                <w:bCs/>
              </w:rPr>
              <w:t>※</w:t>
            </w:r>
            <w:r>
              <w:rPr>
                <w:rFonts w:hint="eastAsia" w:asciiTheme="minorEastAsia" w:hAnsiTheme="minorEastAsia" w:eastAsiaTheme="minorEastAsia" w:cstheme="minorEastAsia"/>
                <w:color w:val="000000" w:themeColor="text1"/>
                <w:sz w:val="21"/>
                <w:szCs w:val="21"/>
                <w:vertAlign w:val="baseline"/>
                <w14:textFill>
                  <w14:solidFill>
                    <w14:schemeClr w14:val="tx1"/>
                  </w14:solidFill>
                </w14:textFill>
              </w:rPr>
              <w:t>企业多元化投融资分析与决策</w:t>
            </w:r>
          </w:p>
          <w:p>
            <w:pPr>
              <w:rPr>
                <w:rFonts w:hint="eastAsia" w:asciiTheme="minorEastAsia" w:hAnsiTheme="minorEastAsia" w:eastAsiaTheme="minorEastAsia" w:cstheme="minorEastAsia"/>
                <w:color w:val="000000" w:themeColor="text1"/>
                <w:sz w:val="21"/>
                <w:szCs w:val="21"/>
                <w:vertAlign w:val="baseline"/>
                <w14:textFill>
                  <w14:solidFill>
                    <w14:schemeClr w14:val="tx1"/>
                  </w14:solidFill>
                </w14:textFill>
              </w:rPr>
            </w:pPr>
            <w:r>
              <w:rPr>
                <w:rFonts w:hint="eastAsia" w:asciiTheme="minorEastAsia" w:hAnsiTheme="minorEastAsia" w:eastAsiaTheme="minorEastAsia" w:cstheme="minorEastAsia"/>
                <w:b w:val="0"/>
                <w:bCs/>
              </w:rPr>
              <w:t>※</w:t>
            </w:r>
            <w:r>
              <w:rPr>
                <w:rFonts w:hint="eastAsia" w:asciiTheme="minorEastAsia" w:hAnsiTheme="minorEastAsia" w:eastAsiaTheme="minorEastAsia" w:cstheme="minorEastAsia"/>
                <w:color w:val="000000" w:themeColor="text1"/>
                <w:sz w:val="21"/>
                <w:szCs w:val="21"/>
                <w:vertAlign w:val="baseline"/>
                <w14:textFill>
                  <w14:solidFill>
                    <w14:schemeClr w14:val="tx1"/>
                  </w14:solidFill>
                </w14:textFill>
              </w:rPr>
              <w:t>多渠道融资实践</w:t>
            </w:r>
          </w:p>
          <w:p>
            <w:pPr>
              <w:rPr>
                <w:rFonts w:hint="eastAsia" w:asciiTheme="minorEastAsia" w:hAnsiTheme="minorEastAsia" w:eastAsiaTheme="minorEastAsia" w:cstheme="minorEastAsia"/>
                <w:color w:val="000000" w:themeColor="text1"/>
                <w:sz w:val="21"/>
                <w:szCs w:val="21"/>
                <w:vertAlign w:val="baseline"/>
                <w14:textFill>
                  <w14:solidFill>
                    <w14:schemeClr w14:val="tx1"/>
                  </w14:solidFill>
                </w14:textFill>
              </w:rPr>
            </w:pPr>
            <w:r>
              <w:rPr>
                <w:rFonts w:hint="eastAsia" w:asciiTheme="minorEastAsia" w:hAnsiTheme="minorEastAsia" w:eastAsiaTheme="minorEastAsia" w:cstheme="minorEastAsia"/>
                <w:b w:val="0"/>
                <w:bCs/>
              </w:rPr>
              <w:t>※</w:t>
            </w:r>
            <w:r>
              <w:rPr>
                <w:rFonts w:hint="eastAsia" w:asciiTheme="minorEastAsia" w:hAnsiTheme="minorEastAsia" w:eastAsiaTheme="minorEastAsia" w:cstheme="minorEastAsia"/>
                <w:color w:val="000000" w:themeColor="text1"/>
                <w:sz w:val="21"/>
                <w:szCs w:val="21"/>
                <w:vertAlign w:val="baseline"/>
                <w14:textFill>
                  <w14:solidFill>
                    <w14:schemeClr w14:val="tx1"/>
                  </w14:solidFill>
                </w14:textFill>
              </w:rPr>
              <w:t>企业战略并购与重组</w:t>
            </w:r>
          </w:p>
          <w:p>
            <w:pPr>
              <w:rPr>
                <w:rFonts w:hint="eastAsia"/>
                <w:color w:val="C00000"/>
                <w:sz w:val="24"/>
                <w:szCs w:val="24"/>
                <w:vertAlign w:val="baseline"/>
              </w:rPr>
            </w:pPr>
            <w:r>
              <w:rPr>
                <w:rFonts w:hint="eastAsia" w:asciiTheme="minorEastAsia" w:hAnsiTheme="minorEastAsia" w:eastAsiaTheme="minorEastAsia" w:cstheme="minorEastAsia"/>
                <w:b w:val="0"/>
                <w:bCs/>
              </w:rPr>
              <w:t>※</w:t>
            </w:r>
            <w:r>
              <w:rPr>
                <w:rFonts w:hint="eastAsia" w:asciiTheme="minorEastAsia" w:hAnsiTheme="minorEastAsia" w:eastAsiaTheme="minorEastAsia" w:cstheme="minorEastAsia"/>
                <w:color w:val="000000" w:themeColor="text1"/>
                <w:sz w:val="21"/>
                <w:szCs w:val="21"/>
                <w:vertAlign w:val="baseline"/>
                <w14:textFill>
                  <w14:solidFill>
                    <w14:schemeClr w14:val="tx1"/>
                  </w14:solidFill>
                </w14:textFill>
              </w:rPr>
              <w:t>新三板挂牌操作实务</w:t>
            </w:r>
          </w:p>
        </w:tc>
        <w:tc>
          <w:tcPr>
            <w:tcW w:w="5025" w:type="dxa"/>
          </w:tcPr>
          <w:p>
            <w:pPr>
              <w:rPr>
                <w:rFonts w:hint="eastAsia" w:asciiTheme="minorEastAsia" w:hAnsiTheme="minorEastAsia" w:eastAsiaTheme="minorEastAsia" w:cstheme="minorEastAsia"/>
                <w:b/>
                <w:bCs/>
                <w:color w:val="000000" w:themeColor="text1"/>
                <w:sz w:val="21"/>
                <w:szCs w:val="21"/>
                <w:vertAlign w:val="baseli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vertAlign w:val="baseline"/>
                <w14:textFill>
                  <w14:solidFill>
                    <w14:schemeClr w14:val="tx1"/>
                  </w14:solidFill>
                </w14:textFill>
              </w:rPr>
              <w:t>与上市相关的企业资本运作</w:t>
            </w:r>
          </w:p>
          <w:p>
            <w:pPr>
              <w:rPr>
                <w:rFonts w:hint="eastAsia" w:asciiTheme="minorEastAsia" w:hAnsiTheme="minorEastAsia" w:eastAsiaTheme="minorEastAsia" w:cstheme="minorEastAsia"/>
                <w:color w:val="000000" w:themeColor="text1"/>
                <w:sz w:val="21"/>
                <w:szCs w:val="21"/>
                <w:vertAlign w:val="baseline"/>
                <w14:textFill>
                  <w14:solidFill>
                    <w14:schemeClr w14:val="tx1"/>
                  </w14:solidFill>
                </w14:textFill>
              </w:rPr>
            </w:pPr>
            <w:r>
              <w:rPr>
                <w:rFonts w:hint="eastAsia" w:asciiTheme="minorEastAsia" w:hAnsiTheme="minorEastAsia" w:eastAsiaTheme="minorEastAsia" w:cstheme="minorEastAsia"/>
                <w:b w:val="0"/>
                <w:bCs/>
              </w:rPr>
              <w:t>※</w:t>
            </w:r>
            <w:r>
              <w:rPr>
                <w:rFonts w:hint="eastAsia" w:asciiTheme="minorEastAsia" w:hAnsiTheme="minorEastAsia" w:eastAsiaTheme="minorEastAsia" w:cstheme="minorEastAsia"/>
                <w:color w:val="000000" w:themeColor="text1"/>
                <w:sz w:val="21"/>
                <w:szCs w:val="21"/>
                <w:vertAlign w:val="baseline"/>
                <w14:textFill>
                  <w14:solidFill>
                    <w14:schemeClr w14:val="tx1"/>
                  </w14:solidFill>
                </w14:textFill>
              </w:rPr>
              <w:t>股权激励与股东价值管理</w:t>
            </w:r>
          </w:p>
          <w:p>
            <w:pPr>
              <w:rPr>
                <w:rFonts w:hint="eastAsia" w:asciiTheme="minorEastAsia" w:hAnsiTheme="minorEastAsia" w:eastAsiaTheme="minorEastAsia" w:cstheme="minorEastAsia"/>
                <w:color w:val="000000" w:themeColor="text1"/>
                <w:sz w:val="21"/>
                <w:szCs w:val="21"/>
                <w:vertAlign w:val="baseline"/>
                <w14:textFill>
                  <w14:solidFill>
                    <w14:schemeClr w14:val="tx1"/>
                  </w14:solidFill>
                </w14:textFill>
              </w:rPr>
            </w:pPr>
            <w:r>
              <w:rPr>
                <w:rFonts w:hint="eastAsia" w:asciiTheme="minorEastAsia" w:hAnsiTheme="minorEastAsia" w:eastAsiaTheme="minorEastAsia" w:cstheme="minorEastAsia"/>
                <w:b w:val="0"/>
                <w:bCs/>
              </w:rPr>
              <w:t>※</w:t>
            </w:r>
            <w:r>
              <w:rPr>
                <w:rFonts w:hint="eastAsia" w:asciiTheme="minorEastAsia" w:hAnsiTheme="minorEastAsia" w:eastAsiaTheme="minorEastAsia" w:cstheme="minorEastAsia"/>
                <w:color w:val="000000" w:themeColor="text1"/>
                <w:sz w:val="21"/>
                <w:szCs w:val="21"/>
                <w:vertAlign w:val="baseline"/>
                <w14:textFill>
                  <w14:solidFill>
                    <w14:schemeClr w14:val="tx1"/>
                  </w14:solidFill>
                </w14:textFill>
              </w:rPr>
              <w:t>企业国内外上市战略选择与操作</w:t>
            </w:r>
          </w:p>
          <w:p>
            <w:pPr>
              <w:rPr>
                <w:rFonts w:hint="eastAsia" w:asciiTheme="minorEastAsia" w:hAnsiTheme="minorEastAsia" w:eastAsiaTheme="minorEastAsia" w:cstheme="minorEastAsia"/>
                <w:color w:val="000000" w:themeColor="text1"/>
                <w:sz w:val="21"/>
                <w:szCs w:val="21"/>
                <w:vertAlign w:val="baseline"/>
                <w14:textFill>
                  <w14:solidFill>
                    <w14:schemeClr w14:val="tx1"/>
                  </w14:solidFill>
                </w14:textFill>
              </w:rPr>
            </w:pPr>
            <w:r>
              <w:rPr>
                <w:rFonts w:hint="eastAsia" w:asciiTheme="minorEastAsia" w:hAnsiTheme="minorEastAsia" w:eastAsiaTheme="minorEastAsia" w:cstheme="minorEastAsia"/>
                <w:b w:val="0"/>
                <w:bCs/>
              </w:rPr>
              <w:t>※</w:t>
            </w:r>
            <w:r>
              <w:rPr>
                <w:rFonts w:hint="eastAsia" w:asciiTheme="minorEastAsia" w:hAnsiTheme="minorEastAsia" w:eastAsiaTheme="minorEastAsia" w:cstheme="minorEastAsia"/>
                <w:color w:val="000000" w:themeColor="text1"/>
                <w:sz w:val="21"/>
                <w:szCs w:val="21"/>
                <w:vertAlign w:val="baseline"/>
                <w14:textFill>
                  <w14:solidFill>
                    <w14:schemeClr w14:val="tx1"/>
                  </w14:solidFill>
                </w14:textFill>
              </w:rPr>
              <w:t>企业上市前的税务筹划与法律风险防范</w:t>
            </w:r>
          </w:p>
          <w:p>
            <w:pPr>
              <w:rPr>
                <w:rFonts w:hint="eastAsia"/>
                <w:color w:val="C00000"/>
                <w:sz w:val="24"/>
                <w:szCs w:val="24"/>
                <w:vertAlign w:val="baseline"/>
              </w:rPr>
            </w:pPr>
            <w:r>
              <w:rPr>
                <w:rFonts w:hint="eastAsia" w:asciiTheme="minorEastAsia" w:hAnsiTheme="minorEastAsia" w:eastAsiaTheme="minorEastAsia" w:cstheme="minorEastAsia"/>
                <w:b w:val="0"/>
                <w:bCs/>
              </w:rPr>
              <w:t>※</w:t>
            </w:r>
            <w:r>
              <w:rPr>
                <w:rFonts w:hint="eastAsia" w:asciiTheme="minorEastAsia" w:hAnsiTheme="minorEastAsia" w:eastAsiaTheme="minorEastAsia" w:cstheme="minorEastAsia"/>
                <w:color w:val="000000" w:themeColor="text1"/>
                <w:sz w:val="21"/>
                <w:szCs w:val="21"/>
                <w:vertAlign w:val="baseline"/>
                <w14:textFill>
                  <w14:solidFill>
                    <w14:schemeClr w14:val="tx1"/>
                  </w14:solidFill>
                </w14:textFill>
              </w:rPr>
              <w:t>公司治理及商业模式创新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25" w:type="dxa"/>
            <w:gridSpan w:val="2"/>
            <w:shd w:val="clear" w:color="auto" w:fill="FF0000"/>
          </w:tcPr>
          <w:p>
            <w:pPr>
              <w:jc w:val="center"/>
              <w:rPr>
                <w:rFonts w:hint="eastAsia" w:eastAsiaTheme="minorEastAsia"/>
                <w:color w:val="C00000"/>
                <w:sz w:val="24"/>
                <w:szCs w:val="24"/>
                <w:vertAlign w:val="baseline"/>
                <w:lang w:val="en-US" w:eastAsia="zh-CN"/>
              </w:rPr>
            </w:pPr>
            <w:r>
              <w:rPr>
                <w:rFonts w:hint="eastAsia"/>
                <w:b/>
                <w:bCs/>
                <w:color w:val="FFFFFF" w:themeColor="background1"/>
                <w:sz w:val="24"/>
                <w:szCs w:val="24"/>
                <w:vertAlign w:val="baseline"/>
                <w:lang w:val="en-US" w:eastAsia="zh-CN"/>
                <w14:textFill>
                  <w14:solidFill>
                    <w14:schemeClr w14:val="bg1"/>
                  </w14:solidFill>
                </w14:textFill>
              </w:rPr>
              <w:t>第七模块 互联网金融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800" w:type="dxa"/>
          </w:tcPr>
          <w:p>
            <w:pPr>
              <w:rPr>
                <w:rFonts w:hint="eastAsia" w:asciiTheme="minorEastAsia" w:hAnsiTheme="minorEastAsia" w:eastAsiaTheme="minorEastAsia" w:cstheme="minorEastAsia"/>
                <w:b/>
                <w:bCs/>
                <w:color w:val="000000" w:themeColor="text1"/>
                <w:sz w:val="21"/>
                <w:szCs w:val="21"/>
                <w:vertAlign w:val="baseli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vertAlign w:val="baseline"/>
                <w14:textFill>
                  <w14:solidFill>
                    <w14:schemeClr w14:val="tx1"/>
                  </w14:solidFill>
                </w14:textFill>
              </w:rPr>
              <w:t>互联网金融格局</w:t>
            </w:r>
          </w:p>
          <w:p>
            <w:pPr>
              <w:rPr>
                <w:rFonts w:hint="eastAsia" w:asciiTheme="minorEastAsia" w:hAnsiTheme="minorEastAsia" w:eastAsiaTheme="minorEastAsia" w:cstheme="minorEastAsia"/>
                <w:color w:val="000000" w:themeColor="text1"/>
                <w:sz w:val="21"/>
                <w:szCs w:val="21"/>
                <w:vertAlign w:val="baseline"/>
                <w14:textFill>
                  <w14:solidFill>
                    <w14:schemeClr w14:val="tx1"/>
                  </w14:solidFill>
                </w14:textFill>
              </w:rPr>
            </w:pPr>
            <w:r>
              <w:rPr>
                <w:rFonts w:hint="eastAsia" w:asciiTheme="minorEastAsia" w:hAnsiTheme="minorEastAsia" w:eastAsiaTheme="minorEastAsia" w:cstheme="minorEastAsia"/>
                <w:b w:val="0"/>
                <w:bCs/>
              </w:rPr>
              <w:t>※</w:t>
            </w:r>
            <w:r>
              <w:rPr>
                <w:rFonts w:hint="eastAsia" w:asciiTheme="minorEastAsia" w:hAnsiTheme="minorEastAsia" w:eastAsiaTheme="minorEastAsia" w:cstheme="minorEastAsia"/>
                <w:color w:val="000000" w:themeColor="text1"/>
                <w:sz w:val="21"/>
                <w:szCs w:val="21"/>
                <w:vertAlign w:val="baseline"/>
                <w14:textFill>
                  <w14:solidFill>
                    <w14:schemeClr w14:val="tx1"/>
                  </w14:solidFill>
                </w14:textFill>
              </w:rPr>
              <w:t>传统金融机构与非金融机构</w:t>
            </w:r>
          </w:p>
          <w:p>
            <w:pPr>
              <w:rPr>
                <w:rFonts w:hint="eastAsia" w:asciiTheme="minorEastAsia" w:hAnsiTheme="minorEastAsia" w:eastAsiaTheme="minorEastAsia" w:cstheme="minorEastAsia"/>
                <w:color w:val="000000" w:themeColor="text1"/>
                <w:sz w:val="21"/>
                <w:szCs w:val="21"/>
                <w:vertAlign w:val="baseline"/>
                <w14:textFill>
                  <w14:solidFill>
                    <w14:schemeClr w14:val="tx1"/>
                  </w14:solidFill>
                </w14:textFill>
              </w:rPr>
            </w:pPr>
            <w:r>
              <w:rPr>
                <w:rFonts w:hint="eastAsia" w:asciiTheme="minorEastAsia" w:hAnsiTheme="minorEastAsia" w:eastAsiaTheme="minorEastAsia" w:cstheme="minorEastAsia"/>
                <w:b w:val="0"/>
                <w:bCs/>
              </w:rPr>
              <w:t>※</w:t>
            </w:r>
            <w:r>
              <w:rPr>
                <w:rFonts w:hint="eastAsia" w:asciiTheme="minorEastAsia" w:hAnsiTheme="minorEastAsia" w:eastAsiaTheme="minorEastAsia" w:cstheme="minorEastAsia"/>
                <w:color w:val="000000" w:themeColor="text1"/>
                <w:sz w:val="21"/>
                <w:szCs w:val="21"/>
                <w:vertAlign w:val="baseline"/>
                <w14:textFill>
                  <w14:solidFill>
                    <w14:schemeClr w14:val="tx1"/>
                  </w14:solidFill>
                </w14:textFill>
              </w:rPr>
              <w:t>中国金融业的改革与创新</w:t>
            </w:r>
          </w:p>
          <w:p>
            <w:pPr>
              <w:rPr>
                <w:rFonts w:hint="eastAsia" w:asciiTheme="minorEastAsia" w:hAnsiTheme="minorEastAsia" w:eastAsiaTheme="minorEastAsia" w:cstheme="minorEastAsia"/>
                <w:color w:val="000000" w:themeColor="text1"/>
                <w:sz w:val="21"/>
                <w:szCs w:val="21"/>
                <w:vertAlign w:val="baseline"/>
                <w14:textFill>
                  <w14:solidFill>
                    <w14:schemeClr w14:val="tx1"/>
                  </w14:solidFill>
                </w14:textFill>
              </w:rPr>
            </w:pPr>
            <w:r>
              <w:rPr>
                <w:rFonts w:hint="eastAsia" w:asciiTheme="minorEastAsia" w:hAnsiTheme="minorEastAsia" w:eastAsiaTheme="minorEastAsia" w:cstheme="minorEastAsia"/>
                <w:b w:val="0"/>
                <w:bCs/>
              </w:rPr>
              <w:t>※</w:t>
            </w:r>
            <w:r>
              <w:rPr>
                <w:rFonts w:hint="eastAsia" w:asciiTheme="minorEastAsia" w:hAnsiTheme="minorEastAsia" w:eastAsiaTheme="minorEastAsia" w:cstheme="minorEastAsia"/>
                <w:color w:val="000000" w:themeColor="text1"/>
                <w:sz w:val="21"/>
                <w:szCs w:val="21"/>
                <w:vertAlign w:val="baseline"/>
                <w14:textFill>
                  <w14:solidFill>
                    <w14:schemeClr w14:val="tx1"/>
                  </w14:solidFill>
                </w14:textFill>
              </w:rPr>
              <w:t>互联网金融对传统金融市场的影响</w:t>
            </w:r>
          </w:p>
          <w:p>
            <w:pPr>
              <w:rPr>
                <w:rFonts w:hint="eastAsia"/>
                <w:color w:val="C00000"/>
                <w:sz w:val="24"/>
                <w:szCs w:val="24"/>
                <w:vertAlign w:val="baseline"/>
              </w:rPr>
            </w:pPr>
            <w:r>
              <w:rPr>
                <w:rFonts w:hint="eastAsia" w:asciiTheme="minorEastAsia" w:hAnsiTheme="minorEastAsia" w:eastAsiaTheme="minorEastAsia" w:cstheme="minorEastAsia"/>
                <w:b w:val="0"/>
                <w:bCs/>
              </w:rPr>
              <w:t>※</w:t>
            </w:r>
            <w:r>
              <w:rPr>
                <w:rFonts w:hint="eastAsia" w:asciiTheme="minorEastAsia" w:hAnsiTheme="minorEastAsia" w:eastAsiaTheme="minorEastAsia" w:cstheme="minorEastAsia"/>
                <w:color w:val="000000" w:themeColor="text1"/>
                <w:sz w:val="21"/>
                <w:szCs w:val="21"/>
                <w:vertAlign w:val="baseline"/>
                <w14:textFill>
                  <w14:solidFill>
                    <w14:schemeClr w14:val="tx1"/>
                  </w14:solidFill>
                </w14:textFill>
              </w:rPr>
              <w:t>互联网金融发展与趋势</w:t>
            </w:r>
          </w:p>
        </w:tc>
        <w:tc>
          <w:tcPr>
            <w:tcW w:w="5025" w:type="dxa"/>
          </w:tcPr>
          <w:p>
            <w:pPr>
              <w:rPr>
                <w:rFonts w:hint="eastAsia" w:asciiTheme="minorEastAsia" w:hAnsiTheme="minorEastAsia" w:eastAsiaTheme="minorEastAsia" w:cstheme="minorEastAsia"/>
                <w:b/>
                <w:bCs/>
                <w:color w:val="000000" w:themeColor="text1"/>
                <w:sz w:val="21"/>
                <w:szCs w:val="21"/>
                <w:vertAlign w:val="baseli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vertAlign w:val="baseline"/>
                <w14:textFill>
                  <w14:solidFill>
                    <w14:schemeClr w14:val="tx1"/>
                  </w14:solidFill>
                </w14:textFill>
              </w:rPr>
              <w:t>互联网金融模式解析</w:t>
            </w:r>
          </w:p>
          <w:p>
            <w:pPr>
              <w:rPr>
                <w:rFonts w:hint="eastAsia" w:asciiTheme="minorEastAsia" w:hAnsiTheme="minorEastAsia" w:eastAsiaTheme="minorEastAsia" w:cstheme="minorEastAsia"/>
                <w:color w:val="000000" w:themeColor="text1"/>
                <w:sz w:val="21"/>
                <w:szCs w:val="21"/>
                <w:vertAlign w:val="baseline"/>
                <w14:textFill>
                  <w14:solidFill>
                    <w14:schemeClr w14:val="tx1"/>
                  </w14:solidFill>
                </w14:textFill>
              </w:rPr>
            </w:pPr>
            <w:r>
              <w:rPr>
                <w:rFonts w:hint="eastAsia" w:asciiTheme="minorEastAsia" w:hAnsiTheme="minorEastAsia" w:eastAsiaTheme="minorEastAsia" w:cstheme="minorEastAsia"/>
                <w:b w:val="0"/>
                <w:bCs/>
              </w:rPr>
              <w:t>※</w:t>
            </w:r>
            <w:r>
              <w:rPr>
                <w:rFonts w:hint="eastAsia" w:asciiTheme="minorEastAsia" w:hAnsiTheme="minorEastAsia" w:eastAsiaTheme="minorEastAsia" w:cstheme="minorEastAsia"/>
                <w:color w:val="000000" w:themeColor="text1"/>
                <w:sz w:val="21"/>
                <w:szCs w:val="21"/>
                <w:vertAlign w:val="baseline"/>
                <w14:textFill>
                  <w14:solidFill>
                    <w14:schemeClr w14:val="tx1"/>
                  </w14:solidFill>
                </w14:textFill>
              </w:rPr>
              <w:t>传统业务在互联网营销模式中的应用</w:t>
            </w:r>
          </w:p>
          <w:p>
            <w:pPr>
              <w:rPr>
                <w:rFonts w:hint="eastAsia" w:asciiTheme="minorEastAsia" w:hAnsiTheme="minorEastAsia" w:eastAsiaTheme="minorEastAsia" w:cstheme="minorEastAsia"/>
                <w:color w:val="000000" w:themeColor="text1"/>
                <w:sz w:val="21"/>
                <w:szCs w:val="21"/>
                <w:vertAlign w:val="baseline"/>
                <w14:textFill>
                  <w14:solidFill>
                    <w14:schemeClr w14:val="tx1"/>
                  </w14:solidFill>
                </w14:textFill>
              </w:rPr>
            </w:pPr>
            <w:r>
              <w:rPr>
                <w:rFonts w:hint="eastAsia" w:asciiTheme="minorEastAsia" w:hAnsiTheme="minorEastAsia" w:eastAsiaTheme="minorEastAsia" w:cstheme="minorEastAsia"/>
                <w:b w:val="0"/>
                <w:bCs/>
              </w:rPr>
              <w:t>※</w:t>
            </w:r>
            <w:r>
              <w:rPr>
                <w:rFonts w:hint="eastAsia" w:asciiTheme="minorEastAsia" w:hAnsiTheme="minorEastAsia" w:eastAsiaTheme="minorEastAsia" w:cstheme="minorEastAsia"/>
                <w:color w:val="000000" w:themeColor="text1"/>
                <w:sz w:val="21"/>
                <w:szCs w:val="21"/>
                <w:vertAlign w:val="baseline"/>
                <w14:textFill>
                  <w14:solidFill>
                    <w14:schemeClr w14:val="tx1"/>
                  </w14:solidFill>
                </w14:textFill>
              </w:rPr>
              <w:t>中小微企业对第三方支付机构的需求</w:t>
            </w:r>
          </w:p>
          <w:p>
            <w:pPr>
              <w:rPr>
                <w:rFonts w:hint="eastAsia" w:asciiTheme="minorEastAsia" w:hAnsiTheme="minorEastAsia" w:eastAsiaTheme="minorEastAsia" w:cstheme="minorEastAsia"/>
                <w:color w:val="000000" w:themeColor="text1"/>
                <w:sz w:val="21"/>
                <w:szCs w:val="21"/>
                <w:vertAlign w:val="baseline"/>
                <w14:textFill>
                  <w14:solidFill>
                    <w14:schemeClr w14:val="tx1"/>
                  </w14:solidFill>
                </w14:textFill>
              </w:rPr>
            </w:pPr>
            <w:r>
              <w:rPr>
                <w:rFonts w:hint="eastAsia" w:asciiTheme="minorEastAsia" w:hAnsiTheme="minorEastAsia" w:eastAsiaTheme="minorEastAsia" w:cstheme="minorEastAsia"/>
                <w:b w:val="0"/>
                <w:bCs/>
              </w:rPr>
              <w:t>※</w:t>
            </w:r>
            <w:r>
              <w:rPr>
                <w:rFonts w:hint="eastAsia" w:asciiTheme="minorEastAsia" w:hAnsiTheme="minorEastAsia" w:eastAsiaTheme="minorEastAsia" w:cstheme="minorEastAsia"/>
                <w:color w:val="000000" w:themeColor="text1"/>
                <w:sz w:val="21"/>
                <w:szCs w:val="21"/>
                <w:vertAlign w:val="baseline"/>
                <w14:textFill>
                  <w14:solidFill>
                    <w14:schemeClr w14:val="tx1"/>
                  </w14:solidFill>
                </w14:textFill>
              </w:rPr>
              <w:t>电商平台金融的应用</w:t>
            </w:r>
          </w:p>
          <w:p>
            <w:pPr>
              <w:rPr>
                <w:rFonts w:hint="eastAsia"/>
                <w:color w:val="C00000"/>
                <w:sz w:val="24"/>
                <w:szCs w:val="24"/>
                <w:vertAlign w:val="baseline"/>
              </w:rPr>
            </w:pPr>
            <w:r>
              <w:rPr>
                <w:rFonts w:hint="eastAsia" w:asciiTheme="minorEastAsia" w:hAnsiTheme="minorEastAsia" w:eastAsiaTheme="minorEastAsia" w:cstheme="minorEastAsia"/>
                <w:b w:val="0"/>
                <w:bCs/>
              </w:rPr>
              <w:t>※</w:t>
            </w:r>
            <w:r>
              <w:rPr>
                <w:rFonts w:hint="eastAsia" w:asciiTheme="minorEastAsia" w:hAnsiTheme="minorEastAsia" w:eastAsiaTheme="minorEastAsia" w:cstheme="minorEastAsia"/>
                <w:color w:val="000000" w:themeColor="text1"/>
                <w:sz w:val="21"/>
                <w:szCs w:val="21"/>
                <w:vertAlign w:val="baseline"/>
                <w14:textFill>
                  <w14:solidFill>
                    <w14:schemeClr w14:val="tx1"/>
                  </w14:solidFill>
                </w14:textFill>
              </w:rPr>
              <w:t>P2P网络借贷的发展趋势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25" w:type="dxa"/>
            <w:gridSpan w:val="2"/>
            <w:shd w:val="clear" w:color="auto" w:fill="FF0000"/>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eastAsiaTheme="minorEastAsia"/>
                <w:color w:val="C00000"/>
                <w:sz w:val="24"/>
                <w:szCs w:val="24"/>
                <w:vertAlign w:val="baseline"/>
                <w:lang w:val="en-US" w:eastAsia="zh-CN"/>
              </w:rPr>
            </w:pPr>
            <w:r>
              <w:rPr>
                <w:rFonts w:hint="eastAsia"/>
                <w:b/>
                <w:bCs/>
                <w:color w:val="FFFFFF" w:themeColor="background1"/>
                <w:sz w:val="28"/>
                <w:szCs w:val="28"/>
                <w:vertAlign w:val="baseline"/>
                <w:lang w:val="en-US" w:eastAsia="zh-CN"/>
                <w14:textFill>
                  <w14:solidFill>
                    <w14:schemeClr w14:val="bg1"/>
                  </w14:solidFill>
                </w14:textFill>
              </w:rPr>
              <w:t>第八模块 期货市场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800" w:type="dxa"/>
          </w:tcPr>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hint="eastAsia" w:asciiTheme="minorEastAsia" w:hAnsiTheme="minorEastAsia" w:eastAsiaTheme="minorEastAsia" w:cstheme="minorEastAsia"/>
                <w:b/>
                <w:bCs/>
                <w:color w:val="000000" w:themeColor="text1"/>
                <w:sz w:val="21"/>
                <w:szCs w:val="21"/>
                <w:vertAlign w:val="baseline"/>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vertAlign w:val="baseline"/>
                <w14:textFill>
                  <w14:solidFill>
                    <w14:schemeClr w14:val="tx1"/>
                  </w14:solidFill>
                </w14:textFill>
              </w:rPr>
              <w:t>期货市场</w:t>
            </w:r>
            <w:r>
              <w:rPr>
                <w:rFonts w:hint="eastAsia" w:asciiTheme="minorEastAsia" w:hAnsiTheme="minorEastAsia" w:cstheme="minorEastAsia"/>
                <w:b/>
                <w:bCs/>
                <w:color w:val="000000" w:themeColor="text1"/>
                <w:sz w:val="21"/>
                <w:szCs w:val="21"/>
                <w:vertAlign w:val="baseline"/>
                <w:lang w:val="en-US" w:eastAsia="zh-CN"/>
                <w14:textFill>
                  <w14:solidFill>
                    <w14:schemeClr w14:val="tx1"/>
                  </w14:solidFill>
                </w14:textFill>
              </w:rPr>
              <w:t>的定位</w:t>
            </w:r>
          </w:p>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hint="eastAsia" w:asciiTheme="minorEastAsia" w:hAnsiTheme="minorEastAsia" w:eastAsiaTheme="minorEastAsia" w:cstheme="minorEastAsia"/>
                <w:color w:val="000000" w:themeColor="text1"/>
                <w:sz w:val="21"/>
                <w:szCs w:val="21"/>
                <w:vertAlign w:val="baseline"/>
                <w14:textFill>
                  <w14:solidFill>
                    <w14:schemeClr w14:val="tx1"/>
                  </w14:solidFill>
                </w14:textFill>
              </w:rPr>
            </w:pPr>
            <w:r>
              <w:rPr>
                <w:rFonts w:hint="eastAsia" w:asciiTheme="minorEastAsia" w:hAnsiTheme="minorEastAsia" w:eastAsiaTheme="minorEastAsia" w:cstheme="minorEastAsia"/>
                <w:b w:val="0"/>
                <w:bCs/>
              </w:rPr>
              <w:t>※</w:t>
            </w:r>
            <w:r>
              <w:rPr>
                <w:rFonts w:hint="eastAsia" w:asciiTheme="minorEastAsia" w:hAnsiTheme="minorEastAsia" w:eastAsiaTheme="minorEastAsia" w:cstheme="minorEastAsia"/>
                <w:color w:val="000000" w:themeColor="text1"/>
                <w:sz w:val="21"/>
                <w:szCs w:val="21"/>
                <w:vertAlign w:val="baseline"/>
                <w14:textFill>
                  <w14:solidFill>
                    <w14:schemeClr w14:val="tx1"/>
                  </w14:solidFill>
                </w14:textFill>
              </w:rPr>
              <w:t>价格发现、风险管理、资产配置</w:t>
            </w:r>
          </w:p>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hint="eastAsia" w:asciiTheme="minorEastAsia" w:hAnsiTheme="minorEastAsia" w:eastAsiaTheme="minorEastAsia" w:cstheme="minorEastAsia"/>
                <w:color w:val="000000" w:themeColor="text1"/>
                <w:sz w:val="21"/>
                <w:szCs w:val="21"/>
                <w:vertAlign w:val="baseline"/>
                <w14:textFill>
                  <w14:solidFill>
                    <w14:schemeClr w14:val="tx1"/>
                  </w14:solidFill>
                </w14:textFill>
              </w:rPr>
            </w:pPr>
            <w:r>
              <w:rPr>
                <w:rFonts w:hint="eastAsia" w:asciiTheme="minorEastAsia" w:hAnsiTheme="minorEastAsia" w:eastAsiaTheme="minorEastAsia" w:cstheme="minorEastAsia"/>
                <w:b w:val="0"/>
                <w:bCs/>
              </w:rPr>
              <w:t>※</w:t>
            </w:r>
            <w:r>
              <w:rPr>
                <w:rFonts w:hint="eastAsia" w:asciiTheme="minorEastAsia" w:hAnsiTheme="minorEastAsia" w:eastAsiaTheme="minorEastAsia" w:cstheme="minorEastAsia"/>
                <w:color w:val="000000" w:themeColor="text1"/>
                <w:sz w:val="21"/>
                <w:szCs w:val="21"/>
                <w:vertAlign w:val="baseline"/>
                <w14:textFill>
                  <w14:solidFill>
                    <w14:schemeClr w14:val="tx1"/>
                  </w14:solidFill>
                </w14:textFill>
              </w:rPr>
              <w:t>大宗商品与经济预测</w:t>
            </w:r>
          </w:p>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hint="eastAsia" w:asciiTheme="minorEastAsia" w:hAnsiTheme="minorEastAsia" w:eastAsiaTheme="minorEastAsia" w:cstheme="minorEastAsia"/>
                <w:color w:val="000000" w:themeColor="text1"/>
                <w:sz w:val="21"/>
                <w:szCs w:val="21"/>
                <w:vertAlign w:val="baseline"/>
                <w14:textFill>
                  <w14:solidFill>
                    <w14:schemeClr w14:val="tx1"/>
                  </w14:solidFill>
                </w14:textFill>
              </w:rPr>
            </w:pPr>
            <w:r>
              <w:rPr>
                <w:rFonts w:hint="eastAsia" w:asciiTheme="minorEastAsia" w:hAnsiTheme="minorEastAsia" w:eastAsiaTheme="minorEastAsia" w:cstheme="minorEastAsia"/>
                <w:b w:val="0"/>
                <w:bCs/>
              </w:rPr>
              <w:t>※</w:t>
            </w:r>
            <w:r>
              <w:rPr>
                <w:rFonts w:hint="eastAsia" w:asciiTheme="minorEastAsia" w:hAnsiTheme="minorEastAsia" w:eastAsiaTheme="minorEastAsia" w:cstheme="minorEastAsia"/>
                <w:color w:val="000000" w:themeColor="text1"/>
                <w:sz w:val="21"/>
                <w:szCs w:val="21"/>
                <w:vertAlign w:val="baseline"/>
                <w14:textFill>
                  <w14:solidFill>
                    <w14:schemeClr w14:val="tx1"/>
                  </w14:solidFill>
                </w14:textFill>
              </w:rPr>
              <w:t>期货在资本市场、金融体系中的地位和作用</w:t>
            </w:r>
          </w:p>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hint="eastAsia" w:asciiTheme="minorEastAsia" w:hAnsiTheme="minorEastAsia" w:eastAsiaTheme="minorEastAsia" w:cstheme="minorEastAsia"/>
                <w:color w:val="000000" w:themeColor="text1"/>
                <w:sz w:val="21"/>
                <w:szCs w:val="21"/>
                <w:vertAlign w:val="baseline"/>
                <w14:textFill>
                  <w14:solidFill>
                    <w14:schemeClr w14:val="tx1"/>
                  </w14:solidFill>
                </w14:textFill>
              </w:rPr>
            </w:pPr>
            <w:r>
              <w:rPr>
                <w:rFonts w:hint="eastAsia" w:asciiTheme="minorEastAsia" w:hAnsiTheme="minorEastAsia" w:eastAsiaTheme="minorEastAsia" w:cstheme="minorEastAsia"/>
                <w:b w:val="0"/>
                <w:bCs/>
              </w:rPr>
              <w:t>※</w:t>
            </w:r>
            <w:r>
              <w:rPr>
                <w:rFonts w:hint="eastAsia" w:asciiTheme="minorEastAsia" w:hAnsiTheme="minorEastAsia" w:eastAsiaTheme="minorEastAsia" w:cstheme="minorEastAsia"/>
                <w:color w:val="000000" w:themeColor="text1"/>
                <w:sz w:val="21"/>
                <w:szCs w:val="21"/>
                <w:vertAlign w:val="baseline"/>
                <w14:textFill>
                  <w14:solidFill>
                    <w14:schemeClr w14:val="tx1"/>
                  </w14:solidFill>
                </w14:textFill>
              </w:rPr>
              <w:t>金融衍生品与金融危机的形成、征兆与防范</w:t>
            </w:r>
          </w:p>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hint="eastAsia"/>
                <w:color w:val="C00000"/>
                <w:sz w:val="24"/>
                <w:szCs w:val="24"/>
                <w:vertAlign w:val="baseline"/>
              </w:rPr>
            </w:pPr>
            <w:r>
              <w:rPr>
                <w:rFonts w:hint="eastAsia" w:asciiTheme="minorEastAsia" w:hAnsiTheme="minorEastAsia" w:eastAsiaTheme="minorEastAsia" w:cstheme="minorEastAsia"/>
                <w:b w:val="0"/>
                <w:bCs/>
              </w:rPr>
              <w:t>※</w:t>
            </w:r>
            <w:r>
              <w:rPr>
                <w:rFonts w:hint="eastAsia" w:asciiTheme="minorEastAsia" w:hAnsiTheme="minorEastAsia" w:eastAsiaTheme="minorEastAsia" w:cstheme="minorEastAsia"/>
                <w:color w:val="000000" w:themeColor="text1"/>
                <w:sz w:val="21"/>
                <w:szCs w:val="21"/>
                <w:vertAlign w:val="baseline"/>
                <w14:textFill>
                  <w14:solidFill>
                    <w14:schemeClr w14:val="tx1"/>
                  </w14:solidFill>
                </w14:textFill>
              </w:rPr>
              <w:t>国际重大风险事件与金融监管体制演变</w:t>
            </w:r>
          </w:p>
        </w:tc>
        <w:tc>
          <w:tcPr>
            <w:tcW w:w="5025" w:type="dxa"/>
          </w:tcPr>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hint="eastAsia" w:asciiTheme="minorEastAsia" w:hAnsiTheme="minorEastAsia" w:eastAsiaTheme="minorEastAsia" w:cstheme="minorEastAsia"/>
                <w:b/>
                <w:bCs/>
                <w:color w:val="000000" w:themeColor="text1"/>
                <w:sz w:val="21"/>
                <w:szCs w:val="21"/>
                <w:vertAlign w:val="baseline"/>
                <w:lang w:eastAsia="zh-CN"/>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vertAlign w:val="baseline"/>
                <w14:textFill>
                  <w14:solidFill>
                    <w14:schemeClr w14:val="tx1"/>
                  </w14:solidFill>
                </w14:textFill>
              </w:rPr>
              <w:t>金融期货</w:t>
            </w:r>
            <w:r>
              <w:rPr>
                <w:rFonts w:hint="eastAsia" w:asciiTheme="minorEastAsia" w:hAnsiTheme="minorEastAsia" w:cstheme="minorEastAsia"/>
                <w:b/>
                <w:bCs/>
                <w:color w:val="000000" w:themeColor="text1"/>
                <w:sz w:val="21"/>
                <w:szCs w:val="21"/>
                <w:vertAlign w:val="baseline"/>
                <w:lang w:val="en-US" w:eastAsia="zh-CN"/>
                <w14:textFill>
                  <w14:solidFill>
                    <w14:schemeClr w14:val="tx1"/>
                  </w14:solidFill>
                </w14:textFill>
              </w:rPr>
              <w:t>解析</w:t>
            </w:r>
          </w:p>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hint="eastAsia" w:asciiTheme="minorEastAsia" w:hAnsiTheme="minorEastAsia" w:eastAsiaTheme="minorEastAsia" w:cstheme="minorEastAsia"/>
                <w:color w:val="000000" w:themeColor="text1"/>
                <w:sz w:val="21"/>
                <w:szCs w:val="21"/>
                <w:vertAlign w:val="baseline"/>
                <w14:textFill>
                  <w14:solidFill>
                    <w14:schemeClr w14:val="tx1"/>
                  </w14:solidFill>
                </w14:textFill>
              </w:rPr>
            </w:pPr>
            <w:r>
              <w:rPr>
                <w:rFonts w:hint="eastAsia" w:asciiTheme="minorEastAsia" w:hAnsiTheme="minorEastAsia" w:eastAsiaTheme="minorEastAsia" w:cstheme="minorEastAsia"/>
                <w:b w:val="0"/>
                <w:bCs/>
              </w:rPr>
              <w:t>※</w:t>
            </w:r>
            <w:r>
              <w:rPr>
                <w:rFonts w:hint="eastAsia" w:asciiTheme="minorEastAsia" w:hAnsiTheme="minorEastAsia" w:eastAsiaTheme="minorEastAsia" w:cstheme="minorEastAsia"/>
                <w:color w:val="000000" w:themeColor="text1"/>
                <w:sz w:val="21"/>
                <w:szCs w:val="21"/>
                <w:vertAlign w:val="baseline"/>
                <w14:textFill>
                  <w14:solidFill>
                    <w14:schemeClr w14:val="tx1"/>
                  </w14:solidFill>
                </w14:textFill>
              </w:rPr>
              <w:t>金融期货的种类：证券、债券、外汇</w:t>
            </w:r>
          </w:p>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hint="eastAsia" w:asciiTheme="minorEastAsia" w:hAnsiTheme="minorEastAsia" w:eastAsiaTheme="minorEastAsia" w:cstheme="minorEastAsia"/>
                <w:color w:val="000000" w:themeColor="text1"/>
                <w:sz w:val="21"/>
                <w:szCs w:val="21"/>
                <w:vertAlign w:val="baseline"/>
                <w14:textFill>
                  <w14:solidFill>
                    <w14:schemeClr w14:val="tx1"/>
                  </w14:solidFill>
                </w14:textFill>
              </w:rPr>
            </w:pPr>
            <w:r>
              <w:rPr>
                <w:rFonts w:hint="eastAsia" w:asciiTheme="minorEastAsia" w:hAnsiTheme="minorEastAsia" w:eastAsiaTheme="minorEastAsia" w:cstheme="minorEastAsia"/>
                <w:b w:val="0"/>
                <w:bCs/>
              </w:rPr>
              <w:t>※</w:t>
            </w:r>
            <w:r>
              <w:rPr>
                <w:rFonts w:hint="eastAsia" w:asciiTheme="minorEastAsia" w:hAnsiTheme="minorEastAsia" w:eastAsiaTheme="minorEastAsia" w:cstheme="minorEastAsia"/>
                <w:color w:val="000000" w:themeColor="text1"/>
                <w:sz w:val="21"/>
                <w:szCs w:val="21"/>
                <w:vertAlign w:val="baseline"/>
                <w14:textFill>
                  <w14:solidFill>
                    <w14:schemeClr w14:val="tx1"/>
                  </w14:solidFill>
                </w14:textFill>
              </w:rPr>
              <w:t>大宗商品与证券市场、股指期货的关联性</w:t>
            </w:r>
          </w:p>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hint="eastAsia" w:asciiTheme="minorEastAsia" w:hAnsiTheme="minorEastAsia" w:eastAsiaTheme="minorEastAsia" w:cstheme="minorEastAsia"/>
                <w:color w:val="000000" w:themeColor="text1"/>
                <w:sz w:val="21"/>
                <w:szCs w:val="21"/>
                <w:vertAlign w:val="baseline"/>
                <w14:textFill>
                  <w14:solidFill>
                    <w14:schemeClr w14:val="tx1"/>
                  </w14:solidFill>
                </w14:textFill>
              </w:rPr>
            </w:pPr>
            <w:r>
              <w:rPr>
                <w:rFonts w:hint="eastAsia" w:asciiTheme="minorEastAsia" w:hAnsiTheme="minorEastAsia" w:eastAsiaTheme="minorEastAsia" w:cstheme="minorEastAsia"/>
                <w:b w:val="0"/>
                <w:bCs/>
              </w:rPr>
              <w:t>※</w:t>
            </w:r>
            <w:r>
              <w:rPr>
                <w:rFonts w:hint="eastAsia" w:asciiTheme="minorEastAsia" w:hAnsiTheme="minorEastAsia" w:eastAsiaTheme="minorEastAsia" w:cstheme="minorEastAsia"/>
                <w:color w:val="000000" w:themeColor="text1"/>
                <w:sz w:val="21"/>
                <w:szCs w:val="21"/>
                <w:vertAlign w:val="baseline"/>
                <w14:textFill>
                  <w14:solidFill>
                    <w14:schemeClr w14:val="tx1"/>
                  </w14:solidFill>
                </w14:textFill>
              </w:rPr>
              <w:t>股指期货特点及交易策略与技巧</w:t>
            </w:r>
          </w:p>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hint="eastAsia" w:asciiTheme="minorEastAsia" w:hAnsiTheme="minorEastAsia" w:eastAsiaTheme="minorEastAsia" w:cstheme="minorEastAsia"/>
                <w:color w:val="000000" w:themeColor="text1"/>
                <w:sz w:val="21"/>
                <w:szCs w:val="21"/>
                <w:vertAlign w:val="baseline"/>
                <w14:textFill>
                  <w14:solidFill>
                    <w14:schemeClr w14:val="tx1"/>
                  </w14:solidFill>
                </w14:textFill>
              </w:rPr>
            </w:pPr>
            <w:r>
              <w:rPr>
                <w:rFonts w:hint="eastAsia" w:asciiTheme="minorEastAsia" w:hAnsiTheme="minorEastAsia" w:eastAsiaTheme="minorEastAsia" w:cstheme="minorEastAsia"/>
                <w:b w:val="0"/>
                <w:bCs/>
              </w:rPr>
              <w:t>※</w:t>
            </w:r>
            <w:r>
              <w:rPr>
                <w:rFonts w:hint="eastAsia" w:asciiTheme="minorEastAsia" w:hAnsiTheme="minorEastAsia" w:eastAsiaTheme="minorEastAsia" w:cstheme="minorEastAsia"/>
                <w:color w:val="000000" w:themeColor="text1"/>
                <w:sz w:val="21"/>
                <w:szCs w:val="21"/>
                <w:vertAlign w:val="baseline"/>
                <w14:textFill>
                  <w14:solidFill>
                    <w14:schemeClr w14:val="tx1"/>
                  </w14:solidFill>
                </w14:textFill>
              </w:rPr>
              <w:t>国债期货特点及交易策略与技巧</w:t>
            </w:r>
          </w:p>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hint="eastAsia"/>
                <w:color w:val="C00000"/>
                <w:sz w:val="24"/>
                <w:szCs w:val="24"/>
                <w:vertAlign w:val="baseline"/>
              </w:rPr>
            </w:pPr>
            <w:r>
              <w:rPr>
                <w:rFonts w:hint="eastAsia" w:asciiTheme="minorEastAsia" w:hAnsiTheme="minorEastAsia" w:eastAsiaTheme="minorEastAsia" w:cstheme="minorEastAsia"/>
                <w:b w:val="0"/>
                <w:bCs/>
              </w:rPr>
              <w:t>※</w:t>
            </w:r>
            <w:r>
              <w:rPr>
                <w:rFonts w:hint="eastAsia" w:asciiTheme="minorEastAsia" w:hAnsiTheme="minorEastAsia" w:eastAsiaTheme="minorEastAsia" w:cstheme="minorEastAsia"/>
                <w:color w:val="000000" w:themeColor="text1"/>
                <w:sz w:val="21"/>
                <w:szCs w:val="21"/>
                <w:vertAlign w:val="baseline"/>
                <w14:textFill>
                  <w14:solidFill>
                    <w14:schemeClr w14:val="tx1"/>
                  </w14:solidFill>
                </w14:textFill>
              </w:rPr>
              <w:t>外汇期货特点及上市前景展望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25" w:type="dxa"/>
            <w:gridSpan w:val="2"/>
            <w:shd w:val="clear" w:color="auto" w:fill="FF0000"/>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eastAsiaTheme="minorEastAsia"/>
                <w:color w:val="FFFFFF" w:themeColor="background1"/>
                <w:sz w:val="24"/>
                <w:szCs w:val="24"/>
                <w:vertAlign w:val="baseline"/>
                <w:lang w:val="en-US" w:eastAsia="zh-CN"/>
                <w14:textFill>
                  <w14:solidFill>
                    <w14:schemeClr w14:val="bg1"/>
                  </w14:solidFill>
                </w14:textFill>
              </w:rPr>
            </w:pPr>
            <w:r>
              <w:rPr>
                <w:rFonts w:hint="eastAsia"/>
                <w:b/>
                <w:bCs/>
                <w:color w:val="FFFFFF" w:themeColor="background1"/>
                <w:sz w:val="28"/>
                <w:szCs w:val="28"/>
                <w:vertAlign w:val="baseline"/>
                <w:lang w:val="en-US" w:eastAsia="zh-CN"/>
                <w14:textFill>
                  <w14:solidFill>
                    <w14:schemeClr w14:val="bg1"/>
                  </w14:solidFill>
                </w14:textFill>
              </w:rPr>
              <w:t>第九模块 商业模式设计与创新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800" w:type="dxa"/>
          </w:tcPr>
          <w:p>
            <w:pPr>
              <w:rPr>
                <w:rFonts w:hint="eastAsia" w:asciiTheme="minorEastAsia" w:hAnsiTheme="minorEastAsia" w:eastAsiaTheme="minorEastAsia" w:cstheme="minorEastAsia"/>
                <w:b/>
                <w:bCs/>
                <w:color w:val="000000" w:themeColor="text1"/>
                <w:sz w:val="21"/>
                <w:szCs w:val="21"/>
                <w:vertAlign w:val="baseline"/>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vertAlign w:val="baseline"/>
                <w14:textFill>
                  <w14:solidFill>
                    <w14:schemeClr w14:val="tx1"/>
                  </w14:solidFill>
                </w14:textFill>
              </w:rPr>
              <w:t>商业模式创新与变革</w:t>
            </w:r>
          </w:p>
          <w:p>
            <w:pPr>
              <w:rPr>
                <w:rFonts w:hint="eastAsia" w:asciiTheme="minorEastAsia" w:hAnsiTheme="minorEastAsia" w:eastAsiaTheme="minorEastAsia" w:cstheme="minorEastAsia"/>
                <w:color w:val="000000" w:themeColor="text1"/>
                <w:sz w:val="21"/>
                <w:szCs w:val="21"/>
                <w:vertAlign w:val="baseline"/>
                <w14:textFill>
                  <w14:solidFill>
                    <w14:schemeClr w14:val="tx1"/>
                  </w14:solidFill>
                </w14:textFill>
              </w:rPr>
            </w:pPr>
            <w:r>
              <w:rPr>
                <w:rFonts w:hint="eastAsia" w:asciiTheme="minorEastAsia" w:hAnsiTheme="minorEastAsia" w:eastAsiaTheme="minorEastAsia" w:cstheme="minorEastAsia"/>
                <w:b w:val="0"/>
                <w:bCs/>
              </w:rPr>
              <w:t>※</w:t>
            </w:r>
            <w:r>
              <w:rPr>
                <w:rFonts w:hint="eastAsia" w:asciiTheme="minorEastAsia" w:hAnsiTheme="minorEastAsia" w:eastAsiaTheme="minorEastAsia" w:cstheme="minorEastAsia"/>
                <w:color w:val="000000" w:themeColor="text1"/>
                <w:sz w:val="21"/>
                <w:szCs w:val="21"/>
                <w:vertAlign w:val="baseline"/>
                <w14:textFill>
                  <w14:solidFill>
                    <w14:schemeClr w14:val="tx1"/>
                  </w14:solidFill>
                </w14:textFill>
              </w:rPr>
              <w:t>商业模式体系建立</w:t>
            </w:r>
          </w:p>
          <w:p>
            <w:pPr>
              <w:rPr>
                <w:rFonts w:hint="eastAsia" w:asciiTheme="minorEastAsia" w:hAnsiTheme="minorEastAsia" w:eastAsiaTheme="minorEastAsia" w:cstheme="minorEastAsia"/>
                <w:color w:val="000000" w:themeColor="text1"/>
                <w:sz w:val="21"/>
                <w:szCs w:val="21"/>
                <w:vertAlign w:val="baseline"/>
                <w14:textFill>
                  <w14:solidFill>
                    <w14:schemeClr w14:val="tx1"/>
                  </w14:solidFill>
                </w14:textFill>
              </w:rPr>
            </w:pPr>
            <w:r>
              <w:rPr>
                <w:rFonts w:hint="eastAsia" w:asciiTheme="minorEastAsia" w:hAnsiTheme="minorEastAsia" w:eastAsiaTheme="minorEastAsia" w:cstheme="minorEastAsia"/>
                <w:b w:val="0"/>
                <w:bCs/>
              </w:rPr>
              <w:t>※</w:t>
            </w:r>
            <w:r>
              <w:rPr>
                <w:rFonts w:hint="eastAsia" w:asciiTheme="minorEastAsia" w:hAnsiTheme="minorEastAsia" w:eastAsiaTheme="minorEastAsia" w:cstheme="minorEastAsia"/>
                <w:color w:val="000000" w:themeColor="text1"/>
                <w:sz w:val="21"/>
                <w:szCs w:val="21"/>
                <w:vertAlign w:val="baseline"/>
                <w14:textFill>
                  <w14:solidFill>
                    <w14:schemeClr w14:val="tx1"/>
                  </w14:solidFill>
                </w14:textFill>
              </w:rPr>
              <w:t>商业模式与行业发展层级</w:t>
            </w:r>
          </w:p>
          <w:p>
            <w:pPr>
              <w:rPr>
                <w:rFonts w:hint="eastAsia" w:asciiTheme="minorEastAsia" w:hAnsiTheme="minorEastAsia" w:eastAsiaTheme="minorEastAsia" w:cstheme="minorEastAsia"/>
                <w:color w:val="000000" w:themeColor="text1"/>
                <w:sz w:val="21"/>
                <w:szCs w:val="21"/>
                <w:vertAlign w:val="baseline"/>
                <w14:textFill>
                  <w14:solidFill>
                    <w14:schemeClr w14:val="tx1"/>
                  </w14:solidFill>
                </w14:textFill>
              </w:rPr>
            </w:pPr>
            <w:r>
              <w:rPr>
                <w:rFonts w:hint="eastAsia" w:asciiTheme="minorEastAsia" w:hAnsiTheme="minorEastAsia" w:eastAsiaTheme="minorEastAsia" w:cstheme="minorEastAsia"/>
                <w:b w:val="0"/>
                <w:bCs/>
              </w:rPr>
              <w:t>※</w:t>
            </w:r>
            <w:r>
              <w:rPr>
                <w:rFonts w:hint="eastAsia" w:asciiTheme="minorEastAsia" w:hAnsiTheme="minorEastAsia" w:eastAsiaTheme="minorEastAsia" w:cstheme="minorEastAsia"/>
                <w:color w:val="000000" w:themeColor="text1"/>
                <w:sz w:val="21"/>
                <w:szCs w:val="21"/>
                <w:vertAlign w:val="baseline"/>
                <w14:textFill>
                  <w14:solidFill>
                    <w14:schemeClr w14:val="tx1"/>
                  </w14:solidFill>
                </w14:textFill>
              </w:rPr>
              <w:t>商业模式与企业定位</w:t>
            </w:r>
          </w:p>
          <w:p>
            <w:pPr>
              <w:rPr>
                <w:rFonts w:hint="eastAsia" w:asciiTheme="minorEastAsia" w:hAnsiTheme="minorEastAsia" w:eastAsiaTheme="minorEastAsia" w:cstheme="minorEastAsia"/>
                <w:color w:val="000000" w:themeColor="text1"/>
                <w:sz w:val="21"/>
                <w:szCs w:val="21"/>
                <w:vertAlign w:val="baseline"/>
                <w14:textFill>
                  <w14:solidFill>
                    <w14:schemeClr w14:val="tx1"/>
                  </w14:solidFill>
                </w14:textFill>
              </w:rPr>
            </w:pPr>
            <w:r>
              <w:rPr>
                <w:rFonts w:hint="eastAsia" w:asciiTheme="minorEastAsia" w:hAnsiTheme="minorEastAsia" w:eastAsiaTheme="minorEastAsia" w:cstheme="minorEastAsia"/>
                <w:b w:val="0"/>
                <w:bCs/>
              </w:rPr>
              <w:t>※</w:t>
            </w:r>
            <w:r>
              <w:rPr>
                <w:rFonts w:hint="eastAsia" w:asciiTheme="minorEastAsia" w:hAnsiTheme="minorEastAsia" w:eastAsiaTheme="minorEastAsia" w:cstheme="minorEastAsia"/>
                <w:color w:val="000000" w:themeColor="text1"/>
                <w:sz w:val="21"/>
                <w:szCs w:val="21"/>
                <w:vertAlign w:val="baseline"/>
                <w14:textFill>
                  <w14:solidFill>
                    <w14:schemeClr w14:val="tx1"/>
                  </w14:solidFill>
                </w14:textFill>
              </w:rPr>
              <w:t>商业模式与竞争战略</w:t>
            </w:r>
          </w:p>
          <w:p>
            <w:pPr>
              <w:rPr>
                <w:rFonts w:hint="eastAsia" w:asciiTheme="minorEastAsia" w:hAnsiTheme="minorEastAsia" w:eastAsiaTheme="minorEastAsia" w:cstheme="minorEastAsia"/>
                <w:color w:val="000000" w:themeColor="text1"/>
                <w:sz w:val="21"/>
                <w:szCs w:val="21"/>
                <w:vertAlign w:val="baseline"/>
                <w14:textFill>
                  <w14:solidFill>
                    <w14:schemeClr w14:val="tx1"/>
                  </w14:solidFill>
                </w14:textFill>
              </w:rPr>
            </w:pPr>
            <w:r>
              <w:rPr>
                <w:rFonts w:hint="eastAsia" w:asciiTheme="minorEastAsia" w:hAnsiTheme="minorEastAsia" w:eastAsiaTheme="minorEastAsia" w:cstheme="minorEastAsia"/>
                <w:b w:val="0"/>
                <w:bCs/>
              </w:rPr>
              <w:t>※</w:t>
            </w:r>
            <w:r>
              <w:rPr>
                <w:rFonts w:hint="eastAsia" w:asciiTheme="minorEastAsia" w:hAnsiTheme="minorEastAsia" w:eastAsiaTheme="minorEastAsia" w:cstheme="minorEastAsia"/>
                <w:color w:val="000000" w:themeColor="text1"/>
                <w:sz w:val="21"/>
                <w:szCs w:val="21"/>
                <w:vertAlign w:val="baseline"/>
                <w14:textFill>
                  <w14:solidFill>
                    <w14:schemeClr w14:val="tx1"/>
                  </w14:solidFill>
                </w14:textFill>
              </w:rPr>
              <w:t>商业模式的评价标准与体系建立</w:t>
            </w:r>
          </w:p>
          <w:p>
            <w:pPr>
              <w:rPr>
                <w:rFonts w:hint="eastAsia" w:asciiTheme="minorEastAsia" w:hAnsiTheme="minorEastAsia" w:eastAsiaTheme="minorEastAsia" w:cstheme="minorEastAsia"/>
                <w:color w:val="000000" w:themeColor="text1"/>
                <w:sz w:val="21"/>
                <w:szCs w:val="21"/>
                <w:vertAlign w:val="baseline"/>
                <w14:textFill>
                  <w14:solidFill>
                    <w14:schemeClr w14:val="tx1"/>
                  </w14:solidFill>
                </w14:textFill>
              </w:rPr>
            </w:pPr>
            <w:r>
              <w:rPr>
                <w:rFonts w:hint="eastAsia" w:asciiTheme="minorEastAsia" w:hAnsiTheme="minorEastAsia" w:eastAsiaTheme="minorEastAsia" w:cstheme="minorEastAsia"/>
                <w:b w:val="0"/>
                <w:bCs/>
              </w:rPr>
              <w:t>※</w:t>
            </w:r>
            <w:r>
              <w:rPr>
                <w:rFonts w:hint="eastAsia" w:asciiTheme="minorEastAsia" w:hAnsiTheme="minorEastAsia" w:eastAsiaTheme="minorEastAsia" w:cstheme="minorEastAsia"/>
                <w:color w:val="000000" w:themeColor="text1"/>
                <w:sz w:val="21"/>
                <w:szCs w:val="21"/>
                <w:vertAlign w:val="baseline"/>
                <w14:textFill>
                  <w14:solidFill>
                    <w14:schemeClr w14:val="tx1"/>
                  </w14:solidFill>
                </w14:textFill>
              </w:rPr>
              <w:t>商业模式盈利预测</w:t>
            </w:r>
          </w:p>
          <w:p>
            <w:pPr>
              <w:rPr>
                <w:rFonts w:hint="eastAsia" w:asciiTheme="minorEastAsia" w:hAnsiTheme="minorEastAsia" w:eastAsiaTheme="minorEastAsia" w:cstheme="minorEastAsia"/>
                <w:color w:val="000000" w:themeColor="text1"/>
                <w:sz w:val="21"/>
                <w:szCs w:val="21"/>
                <w:vertAlign w:val="baseline"/>
                <w14:textFill>
                  <w14:solidFill>
                    <w14:schemeClr w14:val="tx1"/>
                  </w14:solidFill>
                </w14:textFill>
              </w:rPr>
            </w:pPr>
            <w:r>
              <w:rPr>
                <w:rFonts w:hint="eastAsia" w:asciiTheme="minorEastAsia" w:hAnsiTheme="minorEastAsia" w:eastAsiaTheme="minorEastAsia" w:cstheme="minorEastAsia"/>
                <w:b w:val="0"/>
                <w:bCs/>
              </w:rPr>
              <w:t>※</w:t>
            </w:r>
            <w:r>
              <w:rPr>
                <w:rFonts w:hint="eastAsia" w:asciiTheme="minorEastAsia" w:hAnsiTheme="minorEastAsia" w:eastAsiaTheme="minorEastAsia" w:cstheme="minorEastAsia"/>
                <w:color w:val="000000" w:themeColor="text1"/>
                <w:sz w:val="21"/>
                <w:szCs w:val="21"/>
                <w:vertAlign w:val="baseline"/>
                <w14:textFill>
                  <w14:solidFill>
                    <w14:schemeClr w14:val="tx1"/>
                  </w14:solidFill>
                </w14:textFill>
              </w:rPr>
              <w:t>商业模式赢利支撑</w:t>
            </w:r>
          </w:p>
          <w:p>
            <w:pPr>
              <w:rPr>
                <w:rFonts w:hint="eastAsia" w:asciiTheme="minorEastAsia" w:hAnsiTheme="minorEastAsia" w:eastAsiaTheme="minorEastAsia" w:cstheme="minorEastAsia"/>
                <w:color w:val="000000" w:themeColor="text1"/>
                <w:sz w:val="21"/>
                <w:szCs w:val="21"/>
                <w:vertAlign w:val="baseline"/>
                <w14:textFill>
                  <w14:solidFill>
                    <w14:schemeClr w14:val="tx1"/>
                  </w14:solidFill>
                </w14:textFill>
              </w:rPr>
            </w:pPr>
            <w:r>
              <w:rPr>
                <w:rFonts w:hint="eastAsia" w:asciiTheme="minorEastAsia" w:hAnsiTheme="minorEastAsia" w:eastAsiaTheme="minorEastAsia" w:cstheme="minorEastAsia"/>
                <w:b w:val="0"/>
                <w:bCs/>
              </w:rPr>
              <w:t>※</w:t>
            </w:r>
            <w:r>
              <w:rPr>
                <w:rFonts w:hint="eastAsia" w:asciiTheme="minorEastAsia" w:hAnsiTheme="minorEastAsia" w:eastAsiaTheme="minorEastAsia" w:cstheme="minorEastAsia"/>
                <w:color w:val="000000" w:themeColor="text1"/>
                <w:sz w:val="21"/>
                <w:szCs w:val="21"/>
                <w:vertAlign w:val="baseline"/>
                <w14:textFill>
                  <w14:solidFill>
                    <w14:schemeClr w14:val="tx1"/>
                  </w14:solidFill>
                </w14:textFill>
              </w:rPr>
              <w:t xml:space="preserve">资本市场的商业模式偏好 </w:t>
            </w:r>
          </w:p>
          <w:p>
            <w:pPr>
              <w:rPr>
                <w:rFonts w:hint="eastAsia" w:asciiTheme="minorEastAsia" w:hAnsiTheme="minorEastAsia" w:eastAsiaTheme="minorEastAsia" w:cstheme="minorEastAsia"/>
                <w:color w:val="000000" w:themeColor="text1"/>
                <w:sz w:val="21"/>
                <w:szCs w:val="21"/>
                <w:vertAlign w:val="baseline"/>
                <w14:textFill>
                  <w14:solidFill>
                    <w14:schemeClr w14:val="tx1"/>
                  </w14:solidFill>
                </w14:textFill>
              </w:rPr>
            </w:pPr>
            <w:r>
              <w:rPr>
                <w:rFonts w:hint="eastAsia" w:asciiTheme="minorEastAsia" w:hAnsiTheme="minorEastAsia" w:eastAsiaTheme="minorEastAsia" w:cstheme="minorEastAsia"/>
                <w:b w:val="0"/>
                <w:bCs/>
              </w:rPr>
              <w:t>※</w:t>
            </w:r>
            <w:r>
              <w:rPr>
                <w:rFonts w:hint="eastAsia" w:asciiTheme="minorEastAsia" w:hAnsiTheme="minorEastAsia" w:eastAsiaTheme="minorEastAsia" w:cstheme="minorEastAsia"/>
                <w:color w:val="000000" w:themeColor="text1"/>
                <w:sz w:val="21"/>
                <w:szCs w:val="21"/>
                <w:vertAlign w:val="baseline"/>
                <w14:textFill>
                  <w14:solidFill>
                    <w14:schemeClr w14:val="tx1"/>
                  </w14:solidFill>
                </w14:textFill>
              </w:rPr>
              <w:t>商业模式的财税保障战略</w:t>
            </w:r>
          </w:p>
          <w:p>
            <w:pPr>
              <w:rPr>
                <w:rFonts w:hint="eastAsia"/>
                <w:color w:val="C00000"/>
                <w:sz w:val="24"/>
                <w:szCs w:val="24"/>
                <w:vertAlign w:val="baseline"/>
              </w:rPr>
            </w:pPr>
            <w:r>
              <w:rPr>
                <w:rFonts w:hint="eastAsia" w:asciiTheme="minorEastAsia" w:hAnsiTheme="minorEastAsia" w:eastAsiaTheme="minorEastAsia" w:cstheme="minorEastAsia"/>
                <w:b w:val="0"/>
                <w:bCs/>
              </w:rPr>
              <w:t>※</w:t>
            </w:r>
            <w:r>
              <w:rPr>
                <w:rFonts w:hint="eastAsia" w:asciiTheme="minorEastAsia" w:hAnsiTheme="minorEastAsia" w:eastAsiaTheme="minorEastAsia" w:cstheme="minorEastAsia"/>
                <w:color w:val="000000" w:themeColor="text1"/>
                <w:sz w:val="21"/>
                <w:szCs w:val="21"/>
                <w:vertAlign w:val="baseline"/>
                <w14:textFill>
                  <w14:solidFill>
                    <w14:schemeClr w14:val="tx1"/>
                  </w14:solidFill>
                </w14:textFill>
              </w:rPr>
              <w:t>商业模式的盈利评估与分析</w:t>
            </w:r>
          </w:p>
        </w:tc>
        <w:tc>
          <w:tcPr>
            <w:tcW w:w="5025" w:type="dxa"/>
          </w:tcPr>
          <w:p>
            <w:pPr>
              <w:rPr>
                <w:rFonts w:hint="eastAsia"/>
                <w:b/>
                <w:bCs/>
                <w:color w:val="000000" w:themeColor="text1"/>
                <w:sz w:val="21"/>
                <w:szCs w:val="21"/>
                <w:vertAlign w:val="baseline"/>
                <w14:textFill>
                  <w14:solidFill>
                    <w14:schemeClr w14:val="tx1"/>
                  </w14:solidFill>
                </w14:textFill>
              </w:rPr>
            </w:pPr>
            <w:r>
              <w:rPr>
                <w:rFonts w:hint="eastAsia"/>
                <w:b/>
                <w:bCs/>
                <w:color w:val="000000" w:themeColor="text1"/>
                <w:sz w:val="21"/>
                <w:szCs w:val="21"/>
                <w:vertAlign w:val="baseline"/>
                <w14:textFill>
                  <w14:solidFill>
                    <w14:schemeClr w14:val="tx1"/>
                  </w14:solidFill>
                </w14:textFill>
              </w:rPr>
              <w:t>商业模式与企业核心竞争力</w:t>
            </w:r>
          </w:p>
          <w:p>
            <w:pPr>
              <w:rPr>
                <w:rFonts w:hint="eastAsia"/>
                <w:color w:val="000000" w:themeColor="text1"/>
                <w:sz w:val="21"/>
                <w:szCs w:val="21"/>
                <w:vertAlign w:val="baseline"/>
                <w14:textFill>
                  <w14:solidFill>
                    <w14:schemeClr w14:val="tx1"/>
                  </w14:solidFill>
                </w14:textFill>
              </w:rPr>
            </w:pPr>
            <w:r>
              <w:rPr>
                <w:rFonts w:hint="eastAsia" w:asciiTheme="minorEastAsia" w:hAnsiTheme="minorEastAsia" w:eastAsiaTheme="minorEastAsia" w:cstheme="minorEastAsia"/>
                <w:b w:val="0"/>
                <w:bCs/>
              </w:rPr>
              <w:t>※</w:t>
            </w:r>
            <w:r>
              <w:rPr>
                <w:rFonts w:hint="eastAsia"/>
                <w:color w:val="000000" w:themeColor="text1"/>
                <w:sz w:val="21"/>
                <w:szCs w:val="21"/>
                <w:vertAlign w:val="baseline"/>
                <w14:textFill>
                  <w14:solidFill>
                    <w14:schemeClr w14:val="tx1"/>
                  </w14:solidFill>
                </w14:textFill>
              </w:rPr>
              <w:t>互联网时代背景的下商业模式创新</w:t>
            </w:r>
          </w:p>
          <w:p>
            <w:pPr>
              <w:rPr>
                <w:rFonts w:hint="eastAsia"/>
                <w:color w:val="000000" w:themeColor="text1"/>
                <w:sz w:val="21"/>
                <w:szCs w:val="21"/>
                <w:vertAlign w:val="baseline"/>
                <w14:textFill>
                  <w14:solidFill>
                    <w14:schemeClr w14:val="tx1"/>
                  </w14:solidFill>
                </w14:textFill>
              </w:rPr>
            </w:pPr>
            <w:r>
              <w:rPr>
                <w:rFonts w:hint="eastAsia" w:asciiTheme="minorEastAsia" w:hAnsiTheme="minorEastAsia" w:eastAsiaTheme="minorEastAsia" w:cstheme="minorEastAsia"/>
                <w:b w:val="0"/>
                <w:bCs/>
              </w:rPr>
              <w:t>※</w:t>
            </w:r>
            <w:r>
              <w:rPr>
                <w:rFonts w:hint="eastAsia"/>
                <w:color w:val="000000" w:themeColor="text1"/>
                <w:sz w:val="21"/>
                <w:szCs w:val="21"/>
                <w:vertAlign w:val="baseline"/>
                <w14:textFill>
                  <w14:solidFill>
                    <w14:schemeClr w14:val="tx1"/>
                  </w14:solidFill>
                </w14:textFill>
              </w:rPr>
              <w:t>商业模式的优化与实施</w:t>
            </w:r>
          </w:p>
          <w:p>
            <w:pPr>
              <w:rPr>
                <w:rFonts w:hint="eastAsia"/>
                <w:color w:val="000000" w:themeColor="text1"/>
                <w:sz w:val="21"/>
                <w:szCs w:val="21"/>
                <w:vertAlign w:val="baseline"/>
                <w14:textFill>
                  <w14:solidFill>
                    <w14:schemeClr w14:val="tx1"/>
                  </w14:solidFill>
                </w14:textFill>
              </w:rPr>
            </w:pPr>
            <w:r>
              <w:rPr>
                <w:rFonts w:hint="eastAsia" w:asciiTheme="minorEastAsia" w:hAnsiTheme="minorEastAsia" w:eastAsiaTheme="minorEastAsia" w:cstheme="minorEastAsia"/>
                <w:b w:val="0"/>
                <w:bCs/>
              </w:rPr>
              <w:t>※</w:t>
            </w:r>
            <w:r>
              <w:rPr>
                <w:rFonts w:hint="eastAsia"/>
                <w:color w:val="000000" w:themeColor="text1"/>
                <w:sz w:val="21"/>
                <w:szCs w:val="21"/>
                <w:vertAlign w:val="baseline"/>
                <w14:textFill>
                  <w14:solidFill>
                    <w14:schemeClr w14:val="tx1"/>
                  </w14:solidFill>
                </w14:textFill>
              </w:rPr>
              <w:t>跟进、独创产品、专业化商业模式</w:t>
            </w:r>
          </w:p>
          <w:p>
            <w:pPr>
              <w:rPr>
                <w:rFonts w:hint="eastAsia"/>
                <w:color w:val="000000" w:themeColor="text1"/>
                <w:sz w:val="21"/>
                <w:szCs w:val="21"/>
                <w:vertAlign w:val="baseline"/>
                <w14:textFill>
                  <w14:solidFill>
                    <w14:schemeClr w14:val="tx1"/>
                  </w14:solidFill>
                </w14:textFill>
              </w:rPr>
            </w:pPr>
            <w:r>
              <w:rPr>
                <w:rFonts w:hint="eastAsia" w:asciiTheme="minorEastAsia" w:hAnsiTheme="minorEastAsia" w:eastAsiaTheme="minorEastAsia" w:cstheme="minorEastAsia"/>
                <w:b w:val="0"/>
                <w:bCs/>
              </w:rPr>
              <w:t>※</w:t>
            </w:r>
            <w:r>
              <w:rPr>
                <w:rFonts w:hint="eastAsia"/>
                <w:color w:val="000000" w:themeColor="text1"/>
                <w:sz w:val="21"/>
                <w:szCs w:val="21"/>
                <w:vertAlign w:val="baseline"/>
                <w14:textFill>
                  <w14:solidFill>
                    <w14:schemeClr w14:val="tx1"/>
                  </w14:solidFill>
                </w14:textFill>
              </w:rPr>
              <w:t>不同行业商业模式研究与对比</w:t>
            </w:r>
          </w:p>
          <w:p>
            <w:pPr>
              <w:rPr>
                <w:rFonts w:hint="eastAsia"/>
                <w:color w:val="000000" w:themeColor="text1"/>
                <w:sz w:val="21"/>
                <w:szCs w:val="21"/>
                <w:vertAlign w:val="baseline"/>
                <w14:textFill>
                  <w14:solidFill>
                    <w14:schemeClr w14:val="tx1"/>
                  </w14:solidFill>
                </w14:textFill>
              </w:rPr>
            </w:pPr>
            <w:r>
              <w:rPr>
                <w:rFonts w:hint="eastAsia" w:asciiTheme="minorEastAsia" w:hAnsiTheme="minorEastAsia" w:eastAsiaTheme="minorEastAsia" w:cstheme="minorEastAsia"/>
                <w:b w:val="0"/>
                <w:bCs/>
              </w:rPr>
              <w:t>※</w:t>
            </w:r>
            <w:r>
              <w:rPr>
                <w:rFonts w:hint="eastAsia"/>
                <w:color w:val="000000" w:themeColor="text1"/>
                <w:sz w:val="21"/>
                <w:szCs w:val="21"/>
                <w:vertAlign w:val="baseline"/>
                <w14:textFill>
                  <w14:solidFill>
                    <w14:schemeClr w14:val="tx1"/>
                  </w14:solidFill>
                </w14:textFill>
              </w:rPr>
              <w:t>模式变革的内部风险与管控</w:t>
            </w:r>
          </w:p>
          <w:p>
            <w:pPr>
              <w:rPr>
                <w:rFonts w:hint="eastAsia"/>
                <w:color w:val="000000" w:themeColor="text1"/>
                <w:sz w:val="21"/>
                <w:szCs w:val="21"/>
                <w:vertAlign w:val="baseline"/>
                <w14:textFill>
                  <w14:solidFill>
                    <w14:schemeClr w14:val="tx1"/>
                  </w14:solidFill>
                </w14:textFill>
              </w:rPr>
            </w:pPr>
            <w:r>
              <w:rPr>
                <w:rFonts w:hint="eastAsia" w:asciiTheme="minorEastAsia" w:hAnsiTheme="minorEastAsia" w:eastAsiaTheme="minorEastAsia" w:cstheme="minorEastAsia"/>
                <w:b w:val="0"/>
                <w:bCs/>
              </w:rPr>
              <w:t>※</w:t>
            </w:r>
            <w:r>
              <w:rPr>
                <w:rFonts w:hint="eastAsia"/>
                <w:color w:val="000000" w:themeColor="text1"/>
                <w:sz w:val="21"/>
                <w:szCs w:val="21"/>
                <w:vertAlign w:val="baseline"/>
                <w14:textFill>
                  <w14:solidFill>
                    <w14:schemeClr w14:val="tx1"/>
                  </w14:solidFill>
                </w14:textFill>
              </w:rPr>
              <w:t>商业模式与公司制度</w:t>
            </w:r>
          </w:p>
          <w:p>
            <w:pPr>
              <w:rPr>
                <w:rFonts w:hint="eastAsia"/>
                <w:color w:val="000000" w:themeColor="text1"/>
                <w:sz w:val="21"/>
                <w:szCs w:val="21"/>
                <w:vertAlign w:val="baseline"/>
                <w14:textFill>
                  <w14:solidFill>
                    <w14:schemeClr w14:val="tx1"/>
                  </w14:solidFill>
                </w14:textFill>
              </w:rPr>
            </w:pPr>
            <w:r>
              <w:rPr>
                <w:rFonts w:hint="eastAsia" w:asciiTheme="minorEastAsia" w:hAnsiTheme="minorEastAsia" w:eastAsiaTheme="minorEastAsia" w:cstheme="minorEastAsia"/>
                <w:b w:val="0"/>
                <w:bCs/>
              </w:rPr>
              <w:t>※</w:t>
            </w:r>
            <w:r>
              <w:rPr>
                <w:rFonts w:hint="eastAsia"/>
                <w:color w:val="000000" w:themeColor="text1"/>
                <w:sz w:val="21"/>
                <w:szCs w:val="21"/>
                <w:vertAlign w:val="baseline"/>
                <w14:textFill>
                  <w14:solidFill>
                    <w14:schemeClr w14:val="tx1"/>
                  </w14:solidFill>
                </w14:textFill>
              </w:rPr>
              <w:t>商业模式设计的理念</w:t>
            </w:r>
          </w:p>
          <w:p>
            <w:pPr>
              <w:rPr>
                <w:rFonts w:hint="eastAsia"/>
                <w:color w:val="000000" w:themeColor="text1"/>
                <w:sz w:val="21"/>
                <w:szCs w:val="21"/>
                <w:vertAlign w:val="baseline"/>
                <w14:textFill>
                  <w14:solidFill>
                    <w14:schemeClr w14:val="tx1"/>
                  </w14:solidFill>
                </w14:textFill>
              </w:rPr>
            </w:pPr>
            <w:r>
              <w:rPr>
                <w:rFonts w:hint="eastAsia" w:asciiTheme="minorEastAsia" w:hAnsiTheme="minorEastAsia" w:eastAsiaTheme="minorEastAsia" w:cstheme="minorEastAsia"/>
                <w:b w:val="0"/>
                <w:bCs/>
              </w:rPr>
              <w:t>※</w:t>
            </w:r>
            <w:r>
              <w:rPr>
                <w:rFonts w:hint="eastAsia"/>
                <w:color w:val="000000" w:themeColor="text1"/>
                <w:sz w:val="21"/>
                <w:szCs w:val="21"/>
                <w:vertAlign w:val="baseline"/>
                <w14:textFill>
                  <w14:solidFill>
                    <w14:schemeClr w14:val="tx1"/>
                  </w14:solidFill>
                </w14:textFill>
              </w:rPr>
              <w:t>商业模式与企业制度设计</w:t>
            </w:r>
          </w:p>
          <w:p>
            <w:pPr>
              <w:rPr>
                <w:rFonts w:hint="eastAsia"/>
                <w:color w:val="000000" w:themeColor="text1"/>
                <w:sz w:val="21"/>
                <w:szCs w:val="21"/>
                <w:vertAlign w:val="baseline"/>
                <w14:textFill>
                  <w14:solidFill>
                    <w14:schemeClr w14:val="tx1"/>
                  </w14:solidFill>
                </w14:textFill>
              </w:rPr>
            </w:pPr>
            <w:r>
              <w:rPr>
                <w:rFonts w:hint="eastAsia" w:asciiTheme="minorEastAsia" w:hAnsiTheme="minorEastAsia" w:eastAsiaTheme="minorEastAsia" w:cstheme="minorEastAsia"/>
                <w:b w:val="0"/>
                <w:bCs/>
              </w:rPr>
              <w:t>※</w:t>
            </w:r>
            <w:r>
              <w:rPr>
                <w:rFonts w:hint="eastAsia"/>
                <w:color w:val="000000" w:themeColor="text1"/>
                <w:sz w:val="21"/>
                <w:szCs w:val="21"/>
                <w:vertAlign w:val="baseline"/>
                <w14:textFill>
                  <w14:solidFill>
                    <w14:schemeClr w14:val="tx1"/>
                  </w14:solidFill>
                </w14:textFill>
              </w:rPr>
              <w:t>构建商业模式下的管理制度要点</w:t>
            </w:r>
          </w:p>
          <w:p>
            <w:pPr>
              <w:rPr>
                <w:rFonts w:hint="eastAsia"/>
                <w:color w:val="C00000"/>
                <w:sz w:val="24"/>
                <w:szCs w:val="24"/>
                <w:vertAlign w:val="baseline"/>
              </w:rPr>
            </w:pPr>
            <w:r>
              <w:rPr>
                <w:rFonts w:hint="eastAsia" w:asciiTheme="minorEastAsia" w:hAnsiTheme="minorEastAsia" w:eastAsiaTheme="minorEastAsia" w:cstheme="minorEastAsia"/>
                <w:b w:val="0"/>
                <w:bCs/>
              </w:rPr>
              <w:t>※</w:t>
            </w:r>
            <w:r>
              <w:rPr>
                <w:rFonts w:hint="eastAsia"/>
                <w:color w:val="000000" w:themeColor="text1"/>
                <w:sz w:val="21"/>
                <w:szCs w:val="21"/>
                <w:vertAlign w:val="baseline"/>
                <w14:textFill>
                  <w14:solidFill>
                    <w14:schemeClr w14:val="tx1"/>
                  </w14:solidFill>
                </w14:textFill>
              </w:rPr>
              <w:t>文化传承与商业模式变革</w:t>
            </w:r>
          </w:p>
        </w:tc>
      </w:tr>
    </w:tbl>
    <w:p>
      <w:pPr>
        <w:rPr>
          <w:rFonts w:hint="eastAsia"/>
          <w:color w:val="C00000"/>
          <w:sz w:val="24"/>
          <w:szCs w:val="24"/>
        </w:rPr>
      </w:pPr>
    </w:p>
    <w:p>
      <w:pPr>
        <w:rPr>
          <w:rFonts w:hint="eastAsia"/>
          <w:color w:val="C00000"/>
          <w:sz w:val="24"/>
          <w:szCs w:val="24"/>
        </w:rPr>
      </w:pPr>
      <w:r>
        <w:rPr>
          <w:rFonts w:hint="eastAsia"/>
          <w:color w:val="C00000"/>
          <w:sz w:val="24"/>
          <w:szCs w:val="24"/>
        </w:rPr>
        <w:t>【学习对象】</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致力于产业投资的实业企业家</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拟融资或拟上市企业董事长、总经理、企业投融资项目负责人</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私募股权投资基金公司的项目负责人</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金融机构、金融服务机构负责人</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主管产业投资基金的相关政府部门负责人</w:t>
      </w:r>
    </w:p>
    <w:p>
      <w:pPr>
        <w:rPr>
          <w:rFonts w:hint="eastAsia"/>
          <w:color w:val="C00000"/>
          <w:sz w:val="28"/>
          <w:szCs w:val="28"/>
        </w:rPr>
      </w:pPr>
      <w:r>
        <w:rPr>
          <w:rFonts w:hint="eastAsia"/>
          <w:color w:val="C00000"/>
          <w:sz w:val="24"/>
          <w:szCs w:val="24"/>
        </w:rPr>
        <w:t>【学制学费】</w:t>
      </w:r>
      <w:r>
        <w:rPr>
          <w:rFonts w:hint="eastAsia"/>
          <w:color w:val="C00000"/>
          <w:sz w:val="28"/>
          <w:szCs w:val="28"/>
        </w:rPr>
        <w:t xml:space="preserve"> </w:t>
      </w:r>
    </w:p>
    <w:p>
      <w:pPr>
        <w:shd w:val="clear" w:color="auto" w:fill="FFFFFF"/>
        <w:spacing w:line="380" w:lineRule="exact"/>
        <w:ind w:left="1200" w:hanging="1054" w:hangingChars="500"/>
        <w:rPr>
          <w:rFonts w:hint="eastAsia" w:asciiTheme="minorEastAsia" w:hAnsiTheme="minorEastAsia" w:eastAsiaTheme="minorEastAsia" w:cstheme="minorEastAsia"/>
          <w:b/>
          <w:bCs/>
          <w:sz w:val="21"/>
          <w:szCs w:val="21"/>
        </w:rPr>
      </w:pPr>
      <w:r>
        <w:rPr>
          <w:rFonts w:hint="eastAsia" w:cs="宋体" w:asciiTheme="minorEastAsia" w:hAnsiTheme="minorEastAsia" w:eastAsiaTheme="minorEastAsia"/>
          <w:b/>
          <w:bCs/>
          <w:color w:val="000000" w:themeColor="text1"/>
          <w:sz w:val="21"/>
          <w:szCs w:val="21"/>
          <w14:textFill>
            <w14:solidFill>
              <w14:schemeClr w14:val="tx1"/>
            </w14:solidFill>
          </w14:textFill>
        </w:rPr>
        <w:t>学习时间：</w:t>
      </w:r>
      <w:r>
        <w:rPr>
          <w:rFonts w:hint="eastAsia" w:cs="宋体" w:asciiTheme="minorEastAsia" w:hAnsiTheme="minorEastAsia" w:eastAsiaTheme="minorEastAsia"/>
          <w:color w:val="000000" w:themeColor="text1"/>
          <w:sz w:val="21"/>
          <w:szCs w:val="21"/>
          <w14:textFill>
            <w14:solidFill>
              <w14:schemeClr w14:val="tx1"/>
            </w14:solidFill>
          </w14:textFill>
        </w:rPr>
        <w:t>学制一年</w:t>
      </w:r>
      <w:r>
        <w:rPr>
          <w:rFonts w:hint="eastAsia" w:cs="宋体" w:asciiTheme="minorEastAsia" w:hAnsiTheme="minorEastAsia" w:eastAsiaTheme="minorEastAsia"/>
          <w:color w:val="000000" w:themeColor="text1"/>
          <w:sz w:val="21"/>
          <w:szCs w:val="21"/>
          <w:lang w:val="en-US" w:eastAsia="zh-CN"/>
          <w14:textFill>
            <w14:solidFill>
              <w14:schemeClr w14:val="tx1"/>
            </w14:solidFill>
          </w14:textFill>
        </w:rPr>
        <w:t>,</w:t>
      </w:r>
      <w:r>
        <w:rPr>
          <w:rFonts w:hint="eastAsia" w:cs="宋体" w:asciiTheme="minorEastAsia" w:hAnsiTheme="minorEastAsia" w:eastAsiaTheme="minorEastAsia"/>
          <w:color w:val="000000" w:themeColor="text1"/>
          <w:sz w:val="21"/>
          <w:szCs w:val="21"/>
          <w14:textFill>
            <w14:solidFill>
              <w14:schemeClr w14:val="tx1"/>
            </w14:solidFill>
          </w14:textFill>
        </w:rPr>
        <w:t>每</w:t>
      </w:r>
      <w:r>
        <w:rPr>
          <w:rFonts w:hint="eastAsia" w:cs="宋体" w:asciiTheme="minorEastAsia" w:hAnsiTheme="minorEastAsia" w:eastAsiaTheme="minorEastAsia"/>
          <w:color w:val="000000" w:themeColor="text1"/>
          <w:sz w:val="21"/>
          <w:szCs w:val="21"/>
          <w:lang w:eastAsia="zh-CN"/>
          <w14:textFill>
            <w14:solidFill>
              <w14:schemeClr w14:val="tx1"/>
            </w14:solidFill>
          </w14:textFill>
        </w:rPr>
        <w:t>个</w:t>
      </w:r>
      <w:r>
        <w:rPr>
          <w:rFonts w:hint="eastAsia" w:cs="宋体" w:asciiTheme="minorEastAsia" w:hAnsiTheme="minorEastAsia" w:eastAsiaTheme="minorEastAsia"/>
          <w:color w:val="000000" w:themeColor="text1"/>
          <w:sz w:val="21"/>
          <w:szCs w:val="21"/>
          <w14:textFill>
            <w14:solidFill>
              <w14:schemeClr w14:val="tx1"/>
            </w14:solidFill>
          </w14:textFill>
        </w:rPr>
        <w:t>月授课2-3天（每周五、六、日），毕业后终身免费复训。</w:t>
      </w:r>
    </w:p>
    <w:p>
      <w:pPr>
        <w:keepNext w:val="0"/>
        <w:keepLines w:val="0"/>
        <w:pageBreakBefore w:val="0"/>
        <w:widowControl w:val="0"/>
        <w:kinsoku/>
        <w:wordWrap/>
        <w:overflowPunct/>
        <w:topLinePunct w:val="0"/>
        <w:autoSpaceDE/>
        <w:autoSpaceDN/>
        <w:bidi w:val="0"/>
        <w:adjustRightInd/>
        <w:snapToGrid/>
        <w:spacing w:line="380" w:lineRule="exact"/>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b/>
          <w:bCs/>
        </w:rPr>
        <w:t>培训学费：</w:t>
      </w:r>
      <w:r>
        <w:rPr>
          <w:rFonts w:hint="eastAsia" w:asciiTheme="minorEastAsia" w:hAnsiTheme="minorEastAsia" w:eastAsiaTheme="minorEastAsia" w:cstheme="minorEastAsia"/>
        </w:rPr>
        <w:t>￥88000元/人/期，上课期间食宿及其它费用自理。</w:t>
      </w:r>
    </w:p>
    <w:p>
      <w:pPr>
        <w:keepNext w:val="0"/>
        <w:keepLines w:val="0"/>
        <w:pageBreakBefore w:val="0"/>
        <w:widowControl w:val="0"/>
        <w:kinsoku/>
        <w:wordWrap/>
        <w:overflowPunct/>
        <w:topLinePunct w:val="0"/>
        <w:autoSpaceDE/>
        <w:autoSpaceDN/>
        <w:bidi w:val="0"/>
        <w:adjustRightInd/>
        <w:snapToGrid/>
        <w:spacing w:line="380" w:lineRule="exact"/>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培训学费由北京大学财务部在开班前统一收取，开具中央非税收入统一票据，并严格执行有关财务规定。请学员将学费汇至北京大学帐户。请直接向北京大学交费，不要向其他任何个人或组织交费。</w:t>
      </w:r>
    </w:p>
    <w:p>
      <w:pPr>
        <w:keepNext w:val="0"/>
        <w:keepLines w:val="0"/>
        <w:pageBreakBefore w:val="0"/>
        <w:widowControl w:val="0"/>
        <w:kinsoku/>
        <w:wordWrap/>
        <w:overflowPunct/>
        <w:topLinePunct w:val="0"/>
        <w:autoSpaceDE/>
        <w:autoSpaceDN/>
        <w:bidi w:val="0"/>
        <w:adjustRightInd/>
        <w:snapToGrid/>
        <w:spacing w:line="380" w:lineRule="exact"/>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学完全部课程并考核合格后，由北京大学颁发学校统一编号的培训结业证书，证书盖北京大学钢印，证书编号可登陆北大网站查询。</w:t>
      </w:r>
    </w:p>
    <w:p>
      <w:pPr>
        <w:keepNext w:val="0"/>
        <w:keepLines w:val="0"/>
        <w:pageBreakBefore w:val="0"/>
        <w:widowControl w:val="0"/>
        <w:kinsoku/>
        <w:wordWrap/>
        <w:overflowPunct/>
        <w:topLinePunct w:val="0"/>
        <w:autoSpaceDE/>
        <w:autoSpaceDN/>
        <w:bidi w:val="0"/>
        <w:adjustRightInd/>
        <w:snapToGrid/>
        <w:spacing w:line="380" w:lineRule="exact"/>
        <w:textAlignment w:val="auto"/>
        <w:outlineLvl w:val="9"/>
        <w:rPr>
          <w:rFonts w:hint="eastAsia" w:asciiTheme="minorEastAsia" w:hAnsiTheme="minorEastAsia" w:eastAsiaTheme="minorEastAsia" w:cstheme="minorEastAsia"/>
          <w:sz w:val="24"/>
          <w:szCs w:val="24"/>
        </w:rPr>
      </w:pPr>
      <w:r>
        <w:rPr>
          <w:rFonts w:hint="eastAsia"/>
          <w:color w:val="C00000"/>
          <w:sz w:val="24"/>
          <w:szCs w:val="24"/>
        </w:rPr>
        <w:t>【</w:t>
      </w:r>
      <w:r>
        <w:rPr>
          <w:rFonts w:hint="eastAsia"/>
          <w:color w:val="C00000"/>
          <w:sz w:val="24"/>
          <w:szCs w:val="24"/>
          <w:lang w:val="en-US" w:eastAsia="zh-CN"/>
        </w:rPr>
        <w:t>部分师资</w:t>
      </w:r>
      <w:r>
        <w:rPr>
          <w:rFonts w:hint="eastAsia"/>
          <w:color w:val="C00000"/>
          <w:sz w:val="24"/>
          <w:szCs w:val="24"/>
        </w:rPr>
        <w:t>】</w:t>
      </w:r>
    </w:p>
    <w:p>
      <w:pPr>
        <w:keepNext w:val="0"/>
        <w:keepLines w:val="0"/>
        <w:pageBreakBefore w:val="0"/>
        <w:widowControl w:val="0"/>
        <w:kinsoku/>
        <w:wordWrap/>
        <w:overflowPunct/>
        <w:topLinePunct w:val="0"/>
        <w:autoSpaceDE/>
        <w:autoSpaceDN/>
        <w:bidi w:val="0"/>
        <w:adjustRightInd/>
        <w:snapToGrid/>
        <w:spacing w:line="380" w:lineRule="exact"/>
        <w:ind w:left="1120" w:hanging="960" w:hangingChars="400"/>
        <w:textAlignment w:val="auto"/>
        <w:outlineLvl w:val="9"/>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pPr>
      <w:r>
        <w:rPr>
          <w:rFonts w:hint="eastAsia" w:asciiTheme="minorEastAsia" w:hAnsiTheme="minorEastAsia" w:eastAsiaTheme="minorEastAsia" w:cstheme="minorEastAsia"/>
          <w:color w:val="FF0000"/>
          <w:sz w:val="24"/>
          <w:szCs w:val="24"/>
        </w:rPr>
        <w:t>孙祁祥：</w:t>
      </w:r>
      <w:r>
        <w:rPr>
          <w:rFonts w:hint="eastAsia" w:asciiTheme="minorEastAsia" w:hAnsiTheme="minorEastAsia" w:eastAsiaTheme="minorEastAsia" w:cstheme="minorEastAsia"/>
          <w:color w:val="000000" w:themeColor="text1"/>
          <w:sz w:val="24"/>
          <w:szCs w:val="24"/>
          <w14:textFill>
            <w14:solidFill>
              <w14:schemeClr w14:val="tx1"/>
            </w14:solidFill>
          </w14:textFill>
        </w:rPr>
        <w:t>北京大学经济学院院长，风险管理与保险学博士生导师</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80" w:lineRule="exact"/>
        <w:ind w:left="1120" w:hanging="960" w:hangingChars="400"/>
        <w:textAlignment w:val="auto"/>
        <w:outlineLvl w:val="9"/>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FF0000"/>
          <w:sz w:val="24"/>
          <w:szCs w:val="24"/>
        </w:rPr>
        <w:t>张建国：</w:t>
      </w:r>
      <w:r>
        <w:rPr>
          <w:rFonts w:hint="eastAsia" w:asciiTheme="minorEastAsia" w:hAnsiTheme="minorEastAsia" w:eastAsiaTheme="minorEastAsia" w:cstheme="minorEastAsia"/>
          <w:color w:val="000000" w:themeColor="text1"/>
          <w:sz w:val="24"/>
          <w:szCs w:val="24"/>
          <w14:textFill>
            <w14:solidFill>
              <w14:schemeClr w14:val="tx1"/>
            </w14:solidFill>
          </w14:textFill>
        </w:rPr>
        <w:t>量子比特币QBTC创始人，中国区块链创投联盟主席、大象矿机创始人。</w:t>
      </w:r>
    </w:p>
    <w:p>
      <w:pPr>
        <w:keepNext w:val="0"/>
        <w:keepLines w:val="0"/>
        <w:pageBreakBefore w:val="0"/>
        <w:widowControl w:val="0"/>
        <w:kinsoku/>
        <w:wordWrap/>
        <w:overflowPunct/>
        <w:topLinePunct w:val="0"/>
        <w:autoSpaceDE/>
        <w:autoSpaceDN/>
        <w:bidi w:val="0"/>
        <w:adjustRightInd/>
        <w:snapToGrid/>
        <w:spacing w:line="380" w:lineRule="exact"/>
        <w:textAlignment w:val="auto"/>
        <w:outlineLvl w:val="9"/>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FF0000"/>
          <w:sz w:val="24"/>
          <w:szCs w:val="24"/>
        </w:rPr>
        <w:t>蔡文胜：</w:t>
      </w:r>
      <w:r>
        <w:rPr>
          <w:rFonts w:hint="eastAsia" w:asciiTheme="minorEastAsia" w:hAnsiTheme="minorEastAsia" w:eastAsiaTheme="minorEastAsia" w:cstheme="minorEastAsia"/>
          <w:color w:val="000000" w:themeColor="text1"/>
          <w:sz w:val="24"/>
          <w:szCs w:val="24"/>
          <w14:textFill>
            <w14:solidFill>
              <w14:schemeClr w14:val="tx1"/>
            </w14:solidFill>
          </w14:textFill>
        </w:rPr>
        <w:t>知名投资人，美图秀秀董事长、隆领资本创始人</w:t>
      </w:r>
    </w:p>
    <w:p>
      <w:pPr>
        <w:keepNext w:val="0"/>
        <w:keepLines w:val="0"/>
        <w:pageBreakBefore w:val="0"/>
        <w:widowControl w:val="0"/>
        <w:kinsoku/>
        <w:wordWrap/>
        <w:overflowPunct/>
        <w:topLinePunct w:val="0"/>
        <w:autoSpaceDE/>
        <w:autoSpaceDN/>
        <w:bidi w:val="0"/>
        <w:adjustRightInd/>
        <w:snapToGrid/>
        <w:spacing w:line="380" w:lineRule="exact"/>
        <w:ind w:left="1120" w:hanging="960" w:hangingChars="400"/>
        <w:textAlignment w:val="auto"/>
        <w:outlineLvl w:val="9"/>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FF0000"/>
          <w:sz w:val="24"/>
          <w:szCs w:val="24"/>
        </w:rPr>
        <w:t>高西庆：</w:t>
      </w:r>
      <w:r>
        <w:rPr>
          <w:rFonts w:hint="eastAsia" w:asciiTheme="minorEastAsia" w:hAnsiTheme="minorEastAsia" w:eastAsiaTheme="minorEastAsia" w:cstheme="minorEastAsia"/>
          <w:color w:val="000000" w:themeColor="text1"/>
          <w:sz w:val="24"/>
          <w:szCs w:val="24"/>
          <w14:textFill>
            <w14:solidFill>
              <w14:schemeClr w14:val="tx1"/>
            </w14:solidFill>
          </w14:textFill>
        </w:rPr>
        <w:t>清华大学法学院教授、原证监会中国证券监督管理委员会副主席。</w:t>
      </w:r>
    </w:p>
    <w:p>
      <w:pPr>
        <w:keepNext w:val="0"/>
        <w:keepLines w:val="0"/>
        <w:pageBreakBefore w:val="0"/>
        <w:widowControl w:val="0"/>
        <w:kinsoku/>
        <w:wordWrap/>
        <w:overflowPunct/>
        <w:topLinePunct w:val="0"/>
        <w:autoSpaceDE/>
        <w:autoSpaceDN/>
        <w:bidi w:val="0"/>
        <w:adjustRightInd/>
        <w:snapToGrid/>
        <w:spacing w:line="380" w:lineRule="exact"/>
        <w:ind w:left="1120" w:hanging="960" w:hangingChars="400"/>
        <w:textAlignment w:val="auto"/>
        <w:outlineLvl w:val="9"/>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FF0000"/>
          <w:sz w:val="24"/>
          <w:szCs w:val="24"/>
        </w:rPr>
        <w:t>陈志武：</w:t>
      </w:r>
      <w:r>
        <w:rPr>
          <w:rFonts w:hint="eastAsia" w:asciiTheme="minorEastAsia" w:hAnsiTheme="minorEastAsia" w:eastAsiaTheme="minorEastAsia" w:cstheme="minorEastAsia"/>
          <w:color w:val="000000" w:themeColor="text1"/>
          <w:sz w:val="24"/>
          <w:szCs w:val="24"/>
          <w14:textFill>
            <w14:solidFill>
              <w14:schemeClr w14:val="tx1"/>
            </w14:solidFill>
          </w14:textFill>
        </w:rPr>
        <w:t>经济学家，北京大学经济学院特聘教授，耶鲁大学金融经济学教授。</w:t>
      </w:r>
    </w:p>
    <w:p>
      <w:pPr>
        <w:keepNext w:val="0"/>
        <w:keepLines w:val="0"/>
        <w:pageBreakBefore w:val="0"/>
        <w:widowControl w:val="0"/>
        <w:kinsoku/>
        <w:wordWrap/>
        <w:overflowPunct/>
        <w:topLinePunct w:val="0"/>
        <w:autoSpaceDE/>
        <w:autoSpaceDN/>
        <w:bidi w:val="0"/>
        <w:adjustRightInd/>
        <w:snapToGrid/>
        <w:spacing w:line="380" w:lineRule="exact"/>
        <w:ind w:left="1120" w:hanging="960" w:hangingChars="400"/>
        <w:textAlignment w:val="auto"/>
        <w:outlineLvl w:val="9"/>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FF0000"/>
          <w:sz w:val="24"/>
          <w:szCs w:val="24"/>
        </w:rPr>
        <w:t>何小锋：</w:t>
      </w:r>
      <w:r>
        <w:rPr>
          <w:rFonts w:hint="eastAsia" w:asciiTheme="minorEastAsia" w:hAnsiTheme="minorEastAsia" w:eastAsiaTheme="minorEastAsia" w:cstheme="minorEastAsia"/>
          <w:color w:val="000000" w:themeColor="text1"/>
          <w:sz w:val="24"/>
          <w:szCs w:val="24"/>
          <w14:textFill>
            <w14:solidFill>
              <w14:schemeClr w14:val="tx1"/>
            </w14:solidFill>
          </w14:textFill>
        </w:rPr>
        <w:t>北京大学金融与产业发展研究中心主任。</w:t>
      </w:r>
    </w:p>
    <w:p>
      <w:pPr>
        <w:keepNext w:val="0"/>
        <w:keepLines w:val="0"/>
        <w:pageBreakBefore w:val="0"/>
        <w:widowControl w:val="0"/>
        <w:kinsoku/>
        <w:wordWrap/>
        <w:overflowPunct/>
        <w:topLinePunct w:val="0"/>
        <w:autoSpaceDE/>
        <w:autoSpaceDN/>
        <w:bidi w:val="0"/>
        <w:adjustRightInd/>
        <w:snapToGrid/>
        <w:spacing w:line="380" w:lineRule="exact"/>
        <w:ind w:left="1120" w:hanging="960" w:hangingChars="400"/>
        <w:textAlignment w:val="auto"/>
        <w:outlineLvl w:val="9"/>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FF0000"/>
          <w:sz w:val="24"/>
          <w:szCs w:val="24"/>
        </w:rPr>
        <w:t>宋  敏：</w:t>
      </w:r>
      <w:r>
        <w:rPr>
          <w:rFonts w:hint="eastAsia" w:asciiTheme="minorEastAsia" w:hAnsiTheme="minorEastAsia" w:eastAsiaTheme="minorEastAsia" w:cstheme="minorEastAsia"/>
          <w:color w:val="000000" w:themeColor="text1"/>
          <w:sz w:val="24"/>
          <w:szCs w:val="24"/>
          <w14:textFill>
            <w14:solidFill>
              <w14:schemeClr w14:val="tx1"/>
            </w14:solidFill>
          </w14:textFill>
        </w:rPr>
        <w:t>北京大学经济学院教授、金融系主任。</w:t>
      </w:r>
    </w:p>
    <w:p>
      <w:pPr>
        <w:keepNext w:val="0"/>
        <w:keepLines w:val="0"/>
        <w:pageBreakBefore w:val="0"/>
        <w:widowControl w:val="0"/>
        <w:kinsoku/>
        <w:wordWrap/>
        <w:overflowPunct/>
        <w:topLinePunct w:val="0"/>
        <w:autoSpaceDE/>
        <w:autoSpaceDN/>
        <w:bidi w:val="0"/>
        <w:adjustRightInd/>
        <w:snapToGrid/>
        <w:spacing w:line="380" w:lineRule="exact"/>
        <w:ind w:left="1120" w:hanging="960" w:hangingChars="400"/>
        <w:textAlignment w:val="auto"/>
        <w:outlineLvl w:val="9"/>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FF0000"/>
          <w:sz w:val="24"/>
          <w:szCs w:val="24"/>
        </w:rPr>
        <w:t>张亚光：</w:t>
      </w:r>
      <w:r>
        <w:rPr>
          <w:rFonts w:hint="eastAsia" w:asciiTheme="minorEastAsia" w:hAnsiTheme="minorEastAsia" w:eastAsiaTheme="minorEastAsia" w:cstheme="minorEastAsia"/>
          <w:color w:val="000000" w:themeColor="text1"/>
          <w:sz w:val="24"/>
          <w:szCs w:val="24"/>
          <w14:textFill>
            <w14:solidFill>
              <w14:schemeClr w14:val="tx1"/>
            </w14:solidFill>
          </w14:textFill>
        </w:rPr>
        <w:t>北京大学经济学院副院长、党委委员，博士生导师。</w:t>
      </w:r>
    </w:p>
    <w:p>
      <w:pPr>
        <w:keepNext w:val="0"/>
        <w:keepLines w:val="0"/>
        <w:pageBreakBefore w:val="0"/>
        <w:widowControl w:val="0"/>
        <w:kinsoku/>
        <w:wordWrap/>
        <w:overflowPunct/>
        <w:topLinePunct w:val="0"/>
        <w:autoSpaceDE/>
        <w:autoSpaceDN/>
        <w:bidi w:val="0"/>
        <w:adjustRightInd/>
        <w:snapToGrid/>
        <w:spacing w:line="380" w:lineRule="exact"/>
        <w:textAlignment w:val="auto"/>
        <w:outlineLvl w:val="9"/>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FF0000"/>
          <w:sz w:val="24"/>
          <w:szCs w:val="24"/>
        </w:rPr>
        <w:t>邢春晓：</w:t>
      </w:r>
      <w:r>
        <w:rPr>
          <w:rFonts w:hint="eastAsia" w:asciiTheme="minorEastAsia" w:hAnsiTheme="minorEastAsia" w:eastAsiaTheme="minorEastAsia" w:cstheme="minorEastAsia"/>
          <w:color w:val="000000" w:themeColor="text1"/>
          <w:sz w:val="24"/>
          <w:szCs w:val="24"/>
          <w14:textFill>
            <w14:solidFill>
              <w14:schemeClr w14:val="tx1"/>
            </w14:solidFill>
          </w14:textFill>
        </w:rPr>
        <w:t>中国电子学会区块链专委会副主任委员、清华大学教授。</w:t>
      </w:r>
    </w:p>
    <w:p>
      <w:pPr>
        <w:keepNext w:val="0"/>
        <w:keepLines w:val="0"/>
        <w:pageBreakBefore w:val="0"/>
        <w:widowControl w:val="0"/>
        <w:kinsoku/>
        <w:wordWrap/>
        <w:overflowPunct/>
        <w:topLinePunct w:val="0"/>
        <w:autoSpaceDE/>
        <w:autoSpaceDN/>
        <w:bidi w:val="0"/>
        <w:adjustRightInd/>
        <w:snapToGrid/>
        <w:spacing w:line="380" w:lineRule="exact"/>
        <w:textAlignment w:val="auto"/>
        <w:outlineLvl w:val="9"/>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FF0000"/>
          <w:sz w:val="24"/>
          <w:szCs w:val="24"/>
        </w:rPr>
        <w:t>尹  浩：</w:t>
      </w:r>
      <w:r>
        <w:rPr>
          <w:rFonts w:hint="eastAsia" w:asciiTheme="minorEastAsia" w:hAnsiTheme="minorEastAsia" w:eastAsiaTheme="minorEastAsia" w:cstheme="minorEastAsia"/>
          <w:color w:val="000000" w:themeColor="text1"/>
          <w:sz w:val="24"/>
          <w:szCs w:val="24"/>
          <w14:textFill>
            <w14:solidFill>
              <w14:schemeClr w14:val="tx1"/>
            </w14:solidFill>
          </w14:textFill>
        </w:rPr>
        <w:t>中国电子学会区块链专委会副主任委员 清华大学教授。</w:t>
      </w:r>
    </w:p>
    <w:p>
      <w:pPr>
        <w:keepNext w:val="0"/>
        <w:keepLines w:val="0"/>
        <w:pageBreakBefore w:val="0"/>
        <w:widowControl w:val="0"/>
        <w:kinsoku/>
        <w:wordWrap/>
        <w:overflowPunct/>
        <w:topLinePunct w:val="0"/>
        <w:autoSpaceDE/>
        <w:autoSpaceDN/>
        <w:bidi w:val="0"/>
        <w:adjustRightInd/>
        <w:snapToGrid/>
        <w:spacing w:line="380" w:lineRule="exact"/>
        <w:ind w:left="1120" w:hanging="960" w:hangingChars="400"/>
        <w:textAlignment w:val="auto"/>
        <w:outlineLvl w:val="9"/>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FF0000"/>
          <w:sz w:val="24"/>
          <w:szCs w:val="24"/>
        </w:rPr>
        <w:t>蔡维德：</w:t>
      </w:r>
      <w:r>
        <w:rPr>
          <w:rFonts w:hint="eastAsia" w:asciiTheme="minorEastAsia" w:hAnsiTheme="minorEastAsia" w:eastAsiaTheme="minorEastAsia" w:cstheme="minorEastAsia"/>
          <w:color w:val="000000" w:themeColor="text1"/>
          <w:sz w:val="24"/>
          <w:szCs w:val="24"/>
          <w14:textFill>
            <w14:solidFill>
              <w14:schemeClr w14:val="tx1"/>
            </w14:solidFill>
          </w14:textFill>
        </w:rPr>
        <w:t>北京航空航天大学数字社会与区块链实验室主任。</w:t>
      </w:r>
    </w:p>
    <w:p>
      <w:pPr>
        <w:keepNext w:val="0"/>
        <w:keepLines w:val="0"/>
        <w:pageBreakBefore w:val="0"/>
        <w:widowControl w:val="0"/>
        <w:kinsoku/>
        <w:wordWrap/>
        <w:overflowPunct/>
        <w:topLinePunct w:val="0"/>
        <w:autoSpaceDE/>
        <w:autoSpaceDN/>
        <w:bidi w:val="0"/>
        <w:adjustRightInd/>
        <w:snapToGrid/>
        <w:spacing w:line="380" w:lineRule="exact"/>
        <w:ind w:left="1120" w:hanging="960" w:hangingChars="400"/>
        <w:textAlignment w:val="auto"/>
        <w:outlineLvl w:val="9"/>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FF0000"/>
          <w:sz w:val="24"/>
          <w:szCs w:val="24"/>
        </w:rPr>
        <w:t>关海庭：</w:t>
      </w:r>
      <w:r>
        <w:rPr>
          <w:rFonts w:hint="eastAsia" w:asciiTheme="minorEastAsia" w:hAnsiTheme="minorEastAsia" w:eastAsiaTheme="minorEastAsia" w:cstheme="minorEastAsia"/>
          <w:color w:val="000000" w:themeColor="text1"/>
          <w:sz w:val="24"/>
          <w:szCs w:val="24"/>
          <w14:textFill>
            <w14:solidFill>
              <w14:schemeClr w14:val="tx1"/>
            </w14:solidFill>
          </w14:textFill>
        </w:rPr>
        <w:t>北京大学政府管理学院教授、博士生导师，北京大学副教务长</w:t>
      </w:r>
    </w:p>
    <w:p>
      <w:pPr>
        <w:keepNext w:val="0"/>
        <w:keepLines w:val="0"/>
        <w:pageBreakBefore w:val="0"/>
        <w:widowControl w:val="0"/>
        <w:kinsoku/>
        <w:wordWrap/>
        <w:overflowPunct/>
        <w:topLinePunct w:val="0"/>
        <w:autoSpaceDE/>
        <w:autoSpaceDN/>
        <w:bidi w:val="0"/>
        <w:adjustRightInd/>
        <w:snapToGrid/>
        <w:spacing w:line="380" w:lineRule="exact"/>
        <w:ind w:left="1120" w:hanging="960" w:hangingChars="400"/>
        <w:textAlignment w:val="auto"/>
        <w:outlineLvl w:val="9"/>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FF0000"/>
          <w:sz w:val="24"/>
          <w:szCs w:val="24"/>
        </w:rPr>
        <w:t>黄恒学：</w:t>
      </w:r>
      <w:r>
        <w:rPr>
          <w:rFonts w:hint="eastAsia" w:asciiTheme="minorEastAsia" w:hAnsiTheme="minorEastAsia" w:eastAsiaTheme="minorEastAsia" w:cstheme="minorEastAsia"/>
          <w:color w:val="000000" w:themeColor="text1"/>
          <w:sz w:val="24"/>
          <w:szCs w:val="24"/>
          <w14:textFill>
            <w14:solidFill>
              <w14:schemeClr w14:val="tx1"/>
            </w14:solidFill>
          </w14:textFill>
        </w:rPr>
        <w:t>北京大学政府管理学院教授，公共经济学系主任</w:t>
      </w:r>
    </w:p>
    <w:p>
      <w:pPr>
        <w:keepNext w:val="0"/>
        <w:keepLines w:val="0"/>
        <w:pageBreakBefore w:val="0"/>
        <w:widowControl w:val="0"/>
        <w:kinsoku/>
        <w:wordWrap/>
        <w:overflowPunct/>
        <w:topLinePunct w:val="0"/>
        <w:autoSpaceDE/>
        <w:autoSpaceDN/>
        <w:bidi w:val="0"/>
        <w:adjustRightInd/>
        <w:snapToGrid/>
        <w:spacing w:line="380" w:lineRule="exact"/>
        <w:ind w:left="1120" w:hanging="960" w:hangingChars="400"/>
        <w:textAlignment w:val="auto"/>
        <w:outlineLvl w:val="9"/>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FF0000"/>
          <w:sz w:val="24"/>
          <w:szCs w:val="24"/>
        </w:rPr>
        <w:t>章  政：</w:t>
      </w:r>
      <w:r>
        <w:rPr>
          <w:rFonts w:hint="eastAsia" w:asciiTheme="minorEastAsia" w:hAnsiTheme="minorEastAsia" w:eastAsiaTheme="minorEastAsia" w:cstheme="minorEastAsia"/>
          <w:color w:val="000000" w:themeColor="text1"/>
          <w:sz w:val="24"/>
          <w:szCs w:val="24"/>
          <w14:textFill>
            <w14:solidFill>
              <w14:schemeClr w14:val="tx1"/>
            </w14:solidFill>
          </w14:textFill>
        </w:rPr>
        <w:t>北京大学经济学院党委书记、副院长，兼环境资源与发展经济学系主任</w:t>
      </w:r>
    </w:p>
    <w:p>
      <w:pPr>
        <w:keepNext w:val="0"/>
        <w:keepLines w:val="0"/>
        <w:pageBreakBefore w:val="0"/>
        <w:widowControl w:val="0"/>
        <w:kinsoku/>
        <w:wordWrap/>
        <w:overflowPunct/>
        <w:topLinePunct w:val="0"/>
        <w:autoSpaceDE/>
        <w:autoSpaceDN/>
        <w:bidi w:val="0"/>
        <w:adjustRightInd/>
        <w:snapToGrid/>
        <w:spacing w:line="380" w:lineRule="exact"/>
        <w:ind w:left="1120" w:hanging="960" w:hangingChars="400"/>
        <w:textAlignment w:val="auto"/>
        <w:outlineLvl w:val="9"/>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FF0000"/>
          <w:sz w:val="24"/>
          <w:szCs w:val="24"/>
        </w:rPr>
        <w:t>朱少平：</w:t>
      </w:r>
      <w:r>
        <w:rPr>
          <w:rFonts w:hint="eastAsia" w:asciiTheme="minorEastAsia" w:hAnsiTheme="minorEastAsia" w:eastAsiaTheme="minorEastAsia" w:cstheme="minorEastAsia"/>
          <w:color w:val="000000" w:themeColor="text1"/>
          <w:sz w:val="24"/>
          <w:szCs w:val="24"/>
          <w14:textFill>
            <w14:solidFill>
              <w14:schemeClr w14:val="tx1"/>
            </w14:solidFill>
          </w14:textFill>
        </w:rPr>
        <w:t>全国人大财经委法案室主任兼任北京大学教授</w:t>
      </w:r>
    </w:p>
    <w:p>
      <w:pPr>
        <w:keepNext w:val="0"/>
        <w:keepLines w:val="0"/>
        <w:pageBreakBefore w:val="0"/>
        <w:widowControl w:val="0"/>
        <w:kinsoku/>
        <w:wordWrap/>
        <w:overflowPunct/>
        <w:topLinePunct w:val="0"/>
        <w:autoSpaceDE/>
        <w:autoSpaceDN/>
        <w:bidi w:val="0"/>
        <w:adjustRightInd/>
        <w:snapToGrid/>
        <w:spacing w:line="380" w:lineRule="exact"/>
        <w:ind w:left="1120" w:hanging="960" w:hangingChars="400"/>
        <w:textAlignment w:val="auto"/>
        <w:outlineLvl w:val="9"/>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FF0000"/>
          <w:sz w:val="24"/>
          <w:szCs w:val="24"/>
        </w:rPr>
        <w:t>黄俊立：</w:t>
      </w:r>
      <w:r>
        <w:rPr>
          <w:rFonts w:hint="eastAsia" w:asciiTheme="minorEastAsia" w:hAnsiTheme="minorEastAsia" w:eastAsiaTheme="minorEastAsia" w:cstheme="minorEastAsia"/>
          <w:color w:val="000000" w:themeColor="text1"/>
          <w:sz w:val="24"/>
          <w:szCs w:val="24"/>
          <w14:textFill>
            <w14:solidFill>
              <w14:schemeClr w14:val="tx1"/>
            </w14:solidFill>
          </w14:textFill>
        </w:rPr>
        <w:t>北京大学副教授、民营企业研究所执行所长</w:t>
      </w:r>
    </w:p>
    <w:p>
      <w:pPr>
        <w:keepNext w:val="0"/>
        <w:keepLines w:val="0"/>
        <w:pageBreakBefore w:val="0"/>
        <w:widowControl w:val="0"/>
        <w:kinsoku/>
        <w:wordWrap/>
        <w:overflowPunct/>
        <w:topLinePunct w:val="0"/>
        <w:autoSpaceDE/>
        <w:autoSpaceDN/>
        <w:bidi w:val="0"/>
        <w:adjustRightInd/>
        <w:snapToGrid/>
        <w:spacing w:line="380" w:lineRule="exact"/>
        <w:ind w:left="1120" w:hanging="960" w:hangingChars="400"/>
        <w:textAlignment w:val="auto"/>
        <w:outlineLvl w:val="9"/>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FF0000"/>
          <w:sz w:val="24"/>
          <w:szCs w:val="24"/>
        </w:rPr>
        <w:t>曹凤岐：</w:t>
      </w:r>
      <w:r>
        <w:rPr>
          <w:rFonts w:hint="eastAsia" w:asciiTheme="minorEastAsia" w:hAnsiTheme="minorEastAsia" w:eastAsiaTheme="minorEastAsia" w:cstheme="minorEastAsia"/>
          <w:color w:val="000000" w:themeColor="text1"/>
          <w:sz w:val="24"/>
          <w:szCs w:val="24"/>
          <w14:textFill>
            <w14:solidFill>
              <w14:schemeClr w14:val="tx1"/>
            </w14:solidFill>
          </w14:textFill>
        </w:rPr>
        <w:t>北京大学光华管理学院教授，北京大学金融与证券研究中心主任</w:t>
      </w:r>
    </w:p>
    <w:p>
      <w:pPr>
        <w:keepNext w:val="0"/>
        <w:keepLines w:val="0"/>
        <w:pageBreakBefore w:val="0"/>
        <w:widowControl w:val="0"/>
        <w:kinsoku/>
        <w:wordWrap/>
        <w:overflowPunct/>
        <w:topLinePunct w:val="0"/>
        <w:autoSpaceDE/>
        <w:autoSpaceDN/>
        <w:bidi w:val="0"/>
        <w:adjustRightInd/>
        <w:snapToGrid/>
        <w:spacing w:line="380" w:lineRule="exact"/>
        <w:ind w:left="1120" w:hanging="960" w:hangingChars="400"/>
        <w:textAlignment w:val="auto"/>
        <w:outlineLvl w:val="9"/>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FF0000"/>
          <w:sz w:val="24"/>
          <w:szCs w:val="24"/>
        </w:rPr>
        <w:t>欧阳良宜：</w:t>
      </w:r>
      <w:r>
        <w:rPr>
          <w:rFonts w:hint="eastAsia" w:asciiTheme="minorEastAsia" w:hAnsiTheme="minorEastAsia" w:eastAsiaTheme="minorEastAsia" w:cstheme="minorEastAsia"/>
          <w:color w:val="000000" w:themeColor="text1"/>
          <w:sz w:val="24"/>
          <w:szCs w:val="24"/>
          <w14:textFill>
            <w14:solidFill>
              <w14:schemeClr w14:val="tx1"/>
            </w14:solidFill>
          </w14:textFill>
        </w:rPr>
        <w:t>北京大学金融系副教授、博士，特许金融分析师</w:t>
      </w:r>
    </w:p>
    <w:p>
      <w:pPr>
        <w:keepNext w:val="0"/>
        <w:keepLines w:val="0"/>
        <w:pageBreakBefore w:val="0"/>
        <w:widowControl w:val="0"/>
        <w:kinsoku/>
        <w:wordWrap/>
        <w:overflowPunct/>
        <w:topLinePunct w:val="0"/>
        <w:autoSpaceDE/>
        <w:autoSpaceDN/>
        <w:bidi w:val="0"/>
        <w:adjustRightInd/>
        <w:snapToGrid/>
        <w:spacing w:line="380" w:lineRule="exact"/>
        <w:ind w:left="1120" w:hanging="960" w:hangingChars="400"/>
        <w:textAlignment w:val="auto"/>
        <w:outlineLvl w:val="9"/>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FF0000"/>
          <w:sz w:val="24"/>
          <w:szCs w:val="24"/>
        </w:rPr>
        <w:t>李  磊：</w:t>
      </w:r>
      <w:r>
        <w:rPr>
          <w:rFonts w:hint="eastAsia" w:asciiTheme="minorEastAsia" w:hAnsiTheme="minorEastAsia" w:eastAsiaTheme="minorEastAsia" w:cstheme="minorEastAsia"/>
          <w:color w:val="000000" w:themeColor="text1"/>
          <w:sz w:val="24"/>
          <w:szCs w:val="24"/>
          <w14:textFill>
            <w14:solidFill>
              <w14:schemeClr w14:val="tx1"/>
            </w14:solidFill>
          </w14:textFill>
        </w:rPr>
        <w:t>华夏润石(北京)股权投资基金管理有限公司总裁</w:t>
      </w:r>
    </w:p>
    <w:p>
      <w:pPr>
        <w:keepNext w:val="0"/>
        <w:keepLines w:val="0"/>
        <w:pageBreakBefore w:val="0"/>
        <w:widowControl w:val="0"/>
        <w:kinsoku/>
        <w:wordWrap/>
        <w:overflowPunct/>
        <w:topLinePunct w:val="0"/>
        <w:autoSpaceDE/>
        <w:autoSpaceDN/>
        <w:bidi w:val="0"/>
        <w:adjustRightInd/>
        <w:snapToGrid/>
        <w:spacing w:line="380" w:lineRule="exact"/>
        <w:ind w:left="1120" w:hanging="960" w:hangingChars="400"/>
        <w:textAlignment w:val="auto"/>
        <w:outlineLvl w:val="9"/>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FF0000"/>
          <w:sz w:val="24"/>
          <w:szCs w:val="24"/>
        </w:rPr>
        <w:t>李江涛：</w:t>
      </w:r>
      <w:r>
        <w:rPr>
          <w:rFonts w:hint="eastAsia" w:asciiTheme="minorEastAsia" w:hAnsiTheme="minorEastAsia" w:eastAsiaTheme="minorEastAsia" w:cstheme="minorEastAsia"/>
          <w:color w:val="000000" w:themeColor="text1"/>
          <w:sz w:val="24"/>
          <w:szCs w:val="24"/>
          <w14:textFill>
            <w14:solidFill>
              <w14:schemeClr w14:val="tx1"/>
            </w14:solidFill>
          </w14:textFill>
        </w:rPr>
        <w:t>清华大学政治经济学研究中心研究员</w:t>
      </w:r>
    </w:p>
    <w:p>
      <w:pPr>
        <w:keepNext w:val="0"/>
        <w:keepLines w:val="0"/>
        <w:pageBreakBefore w:val="0"/>
        <w:widowControl w:val="0"/>
        <w:kinsoku/>
        <w:wordWrap/>
        <w:overflowPunct/>
        <w:topLinePunct w:val="0"/>
        <w:autoSpaceDE/>
        <w:autoSpaceDN/>
        <w:bidi w:val="0"/>
        <w:adjustRightInd/>
        <w:snapToGrid/>
        <w:spacing w:line="380" w:lineRule="exact"/>
        <w:ind w:left="1120" w:hanging="960" w:hangingChars="400"/>
        <w:textAlignment w:val="auto"/>
        <w:outlineLvl w:val="9"/>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FF0000"/>
          <w:sz w:val="24"/>
          <w:szCs w:val="24"/>
        </w:rPr>
        <w:t>罗明雄：</w:t>
      </w:r>
      <w:r>
        <w:rPr>
          <w:rFonts w:hint="eastAsia" w:asciiTheme="minorEastAsia" w:hAnsiTheme="minorEastAsia" w:eastAsiaTheme="minorEastAsia" w:cstheme="minorEastAsia"/>
          <w:color w:val="000000" w:themeColor="text1"/>
          <w:sz w:val="24"/>
          <w:szCs w:val="24"/>
          <w14:textFill>
            <w14:solidFill>
              <w14:schemeClr w14:val="tx1"/>
            </w14:solidFill>
          </w14:textFill>
        </w:rPr>
        <w:t>北京京北投资管理有限公司总裁</w:t>
      </w:r>
    </w:p>
    <w:p>
      <w:bookmarkStart w:id="0" w:name="_GoBack"/>
      <w:bookmarkEnd w:id="0"/>
    </w:p>
    <w:p>
      <w:r>
        <w:drawing>
          <wp:anchor distT="0" distB="0" distL="114300" distR="114300" simplePos="0" relativeHeight="251728896" behindDoc="1" locked="0" layoutInCell="1" allowOverlap="1">
            <wp:simplePos x="0" y="0"/>
            <wp:positionH relativeFrom="column">
              <wp:posOffset>-294005</wp:posOffset>
            </wp:positionH>
            <wp:positionV relativeFrom="paragraph">
              <wp:posOffset>-549275</wp:posOffset>
            </wp:positionV>
            <wp:extent cx="2491105" cy="715645"/>
            <wp:effectExtent l="0" t="0" r="4445" b="8255"/>
            <wp:wrapTight wrapText="bothSides">
              <wp:wrapPolygon>
                <wp:start x="0" y="0"/>
                <wp:lineTo x="0" y="21274"/>
                <wp:lineTo x="21473" y="21274"/>
                <wp:lineTo x="21473" y="0"/>
                <wp:lineTo x="0" y="0"/>
              </wp:wrapPolygon>
            </wp:wrapTight>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pic:cNvPicPr>
                  </pic:nvPicPr>
                  <pic:blipFill>
                    <a:blip r:embed="rId4"/>
                    <a:stretch>
                      <a:fillRect/>
                    </a:stretch>
                  </pic:blipFill>
                  <pic:spPr>
                    <a:xfrm>
                      <a:off x="0" y="0"/>
                      <a:ext cx="2491105" cy="715645"/>
                    </a:xfrm>
                    <a:prstGeom prst="rect">
                      <a:avLst/>
                    </a:prstGeom>
                    <a:noFill/>
                    <a:ln w="9525">
                      <a:noFill/>
                    </a:ln>
                  </pic:spPr>
                </pic:pic>
              </a:graphicData>
            </a:graphic>
          </wp:anchor>
        </w:drawing>
      </w:r>
    </w:p>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楷体" w:hAnsi="楷体" w:eastAsia="楷体" w:cs="楷体"/>
          <w:b/>
          <w:bCs/>
          <w:color w:val="C00000"/>
          <w:sz w:val="36"/>
          <w:szCs w:val="36"/>
        </w:rPr>
      </w:pPr>
      <w:r>
        <w:rPr>
          <w:rFonts w:hint="eastAsia" w:ascii="楷体" w:hAnsi="楷体" w:eastAsia="楷体" w:cs="楷体"/>
          <w:b/>
          <w:bCs/>
          <w:color w:val="C00000"/>
          <w:sz w:val="36"/>
          <w:szCs w:val="36"/>
        </w:rPr>
        <w:t>数字金融高级研修班</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楷体" w:hAnsi="楷体" w:eastAsia="楷体" w:cs="楷体"/>
          <w:color w:val="C00000"/>
          <w:sz w:val="28"/>
          <w:szCs w:val="28"/>
          <w:lang w:val="en-US" w:eastAsia="zh-CN"/>
        </w:rPr>
      </w:pPr>
      <w:r>
        <w:rPr>
          <w:rFonts w:hint="eastAsia" w:ascii="楷体" w:hAnsi="楷体" w:eastAsia="楷体" w:cs="楷体"/>
          <w:color w:val="C00000"/>
          <w:sz w:val="28"/>
          <w:szCs w:val="28"/>
          <w:lang w:val="en-US" w:eastAsia="zh-CN"/>
        </w:rPr>
        <w:t>区块链</w:t>
      </w:r>
    </w:p>
    <w:p>
      <w:pPr>
        <w:jc w:val="center"/>
        <w:rPr>
          <w:rFonts w:hint="eastAsia" w:ascii="微软雅黑" w:hAnsi="微软雅黑" w:eastAsia="微软雅黑" w:cs="微软雅黑"/>
          <w:b/>
          <w:bCs/>
          <w:sz w:val="28"/>
          <w:szCs w:val="28"/>
        </w:rPr>
      </w:pPr>
      <w:r>
        <w:rPr>
          <w:rFonts w:hint="eastAsia" w:ascii="微软雅黑" w:hAnsi="微软雅黑" w:eastAsia="微软雅黑" w:cs="微软雅黑"/>
          <w:b/>
          <w:bCs/>
          <w:sz w:val="28"/>
          <w:szCs w:val="28"/>
        </w:rPr>
        <w:t>报名申请表</w:t>
      </w:r>
    </w:p>
    <w:tbl>
      <w:tblPr>
        <w:tblStyle w:val="3"/>
        <w:tblW w:w="9358" w:type="dxa"/>
        <w:jc w:val="center"/>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870"/>
        <w:gridCol w:w="393"/>
        <w:gridCol w:w="394"/>
        <w:gridCol w:w="394"/>
        <w:gridCol w:w="31"/>
        <w:gridCol w:w="362"/>
        <w:gridCol w:w="410"/>
        <w:gridCol w:w="80"/>
        <w:gridCol w:w="315"/>
        <w:gridCol w:w="206"/>
        <w:gridCol w:w="175"/>
        <w:gridCol w:w="15"/>
        <w:gridCol w:w="425"/>
        <w:gridCol w:w="418"/>
        <w:gridCol w:w="156"/>
        <w:gridCol w:w="253"/>
        <w:gridCol w:w="273"/>
        <w:gridCol w:w="121"/>
        <w:gridCol w:w="394"/>
        <w:gridCol w:w="316"/>
        <w:gridCol w:w="79"/>
        <w:gridCol w:w="365"/>
        <w:gridCol w:w="28"/>
        <w:gridCol w:w="394"/>
        <w:gridCol w:w="394"/>
        <w:gridCol w:w="394"/>
        <w:gridCol w:w="703"/>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561" w:hRule="atLeast"/>
          <w:jc w:val="center"/>
        </w:trPr>
        <w:tc>
          <w:tcPr>
            <w:tcW w:w="1870" w:type="dxa"/>
            <w:vAlign w:val="center"/>
          </w:tcPr>
          <w:p>
            <w:pPr>
              <w:spacing w:line="276" w:lineRule="auto"/>
              <w:jc w:val="center"/>
              <w:rPr>
                <w:b/>
              </w:rPr>
            </w:pPr>
            <w:r>
              <w:rPr>
                <w:rFonts w:hint="eastAsia"/>
                <w:b/>
              </w:rPr>
              <w:t>姓   名</w:t>
            </w:r>
          </w:p>
        </w:tc>
        <w:tc>
          <w:tcPr>
            <w:tcW w:w="2064" w:type="dxa"/>
            <w:gridSpan w:val="7"/>
            <w:vAlign w:val="center"/>
          </w:tcPr>
          <w:p>
            <w:pPr>
              <w:spacing w:line="276" w:lineRule="auto"/>
              <w:jc w:val="center"/>
              <w:rPr>
                <w:b/>
              </w:rPr>
            </w:pPr>
          </w:p>
        </w:tc>
        <w:tc>
          <w:tcPr>
            <w:tcW w:w="696" w:type="dxa"/>
            <w:gridSpan w:val="3"/>
            <w:vAlign w:val="center"/>
          </w:tcPr>
          <w:p>
            <w:pPr>
              <w:spacing w:line="276" w:lineRule="auto"/>
              <w:jc w:val="center"/>
              <w:rPr>
                <w:b/>
              </w:rPr>
            </w:pPr>
            <w:r>
              <w:rPr>
                <w:rFonts w:hint="eastAsia"/>
                <w:b/>
              </w:rPr>
              <w:t>性别</w:t>
            </w:r>
          </w:p>
        </w:tc>
        <w:tc>
          <w:tcPr>
            <w:tcW w:w="858" w:type="dxa"/>
            <w:gridSpan w:val="3"/>
            <w:tcBorders>
              <w:bottom w:val="single" w:color="auto" w:sz="4" w:space="0"/>
            </w:tcBorders>
            <w:vAlign w:val="center"/>
          </w:tcPr>
          <w:p>
            <w:pPr>
              <w:spacing w:line="276" w:lineRule="auto"/>
              <w:jc w:val="center"/>
              <w:rPr>
                <w:b/>
              </w:rPr>
            </w:pPr>
          </w:p>
        </w:tc>
        <w:tc>
          <w:tcPr>
            <w:tcW w:w="682" w:type="dxa"/>
            <w:gridSpan w:val="3"/>
            <w:tcBorders>
              <w:bottom w:val="single" w:color="auto" w:sz="4" w:space="0"/>
            </w:tcBorders>
            <w:vAlign w:val="center"/>
          </w:tcPr>
          <w:p>
            <w:pPr>
              <w:spacing w:line="276" w:lineRule="auto"/>
              <w:jc w:val="center"/>
              <w:rPr>
                <w:b/>
              </w:rPr>
            </w:pPr>
            <w:r>
              <w:rPr>
                <w:rFonts w:hint="eastAsia"/>
                <w:b/>
              </w:rPr>
              <w:t>年龄</w:t>
            </w:r>
          </w:p>
        </w:tc>
        <w:tc>
          <w:tcPr>
            <w:tcW w:w="1275" w:type="dxa"/>
            <w:gridSpan w:val="5"/>
            <w:tcBorders>
              <w:bottom w:val="single" w:color="auto" w:sz="4" w:space="0"/>
            </w:tcBorders>
            <w:vAlign w:val="center"/>
          </w:tcPr>
          <w:p>
            <w:pPr>
              <w:spacing w:line="276" w:lineRule="auto"/>
              <w:jc w:val="center"/>
              <w:rPr>
                <w:b/>
              </w:rPr>
            </w:pPr>
          </w:p>
        </w:tc>
        <w:tc>
          <w:tcPr>
            <w:tcW w:w="1913" w:type="dxa"/>
            <w:gridSpan w:val="5"/>
            <w:vMerge w:val="restart"/>
            <w:vAlign w:val="center"/>
          </w:tcPr>
          <w:p>
            <w:pPr>
              <w:spacing w:line="276" w:lineRule="auto"/>
              <w:jc w:val="center"/>
              <w:rPr>
                <w:b/>
              </w:rPr>
            </w:pPr>
            <w:r>
              <w:rPr>
                <w:rFonts w:hint="eastAsia"/>
                <w:b/>
              </w:rPr>
              <w:t>贴照片</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561" w:hRule="atLeast"/>
          <w:jc w:val="center"/>
        </w:trPr>
        <w:tc>
          <w:tcPr>
            <w:tcW w:w="1870" w:type="dxa"/>
            <w:vAlign w:val="center"/>
          </w:tcPr>
          <w:p>
            <w:pPr>
              <w:spacing w:line="276" w:lineRule="auto"/>
              <w:jc w:val="center"/>
              <w:rPr>
                <w:b/>
              </w:rPr>
            </w:pPr>
            <w:r>
              <w:rPr>
                <w:rFonts w:hint="eastAsia"/>
                <w:b/>
              </w:rPr>
              <w:t>工作单位</w:t>
            </w:r>
          </w:p>
        </w:tc>
        <w:tc>
          <w:tcPr>
            <w:tcW w:w="3618" w:type="dxa"/>
            <w:gridSpan w:val="13"/>
            <w:vAlign w:val="center"/>
          </w:tcPr>
          <w:p>
            <w:pPr>
              <w:spacing w:line="276" w:lineRule="auto"/>
              <w:rPr>
                <w:b/>
              </w:rPr>
            </w:pPr>
          </w:p>
        </w:tc>
        <w:tc>
          <w:tcPr>
            <w:tcW w:w="682" w:type="dxa"/>
            <w:gridSpan w:val="3"/>
            <w:tcBorders>
              <w:bottom w:val="single" w:color="auto" w:sz="4" w:space="0"/>
            </w:tcBorders>
            <w:vAlign w:val="center"/>
          </w:tcPr>
          <w:p>
            <w:pPr>
              <w:spacing w:line="276" w:lineRule="auto"/>
              <w:jc w:val="center"/>
              <w:rPr>
                <w:b/>
              </w:rPr>
            </w:pPr>
            <w:r>
              <w:rPr>
                <w:rFonts w:hint="eastAsia"/>
                <w:b/>
              </w:rPr>
              <w:t>职位</w:t>
            </w:r>
          </w:p>
        </w:tc>
        <w:tc>
          <w:tcPr>
            <w:tcW w:w="1275" w:type="dxa"/>
            <w:gridSpan w:val="5"/>
            <w:tcBorders>
              <w:bottom w:val="single" w:color="auto" w:sz="4" w:space="0"/>
            </w:tcBorders>
            <w:vAlign w:val="center"/>
          </w:tcPr>
          <w:p>
            <w:pPr>
              <w:spacing w:line="276" w:lineRule="auto"/>
              <w:jc w:val="center"/>
              <w:rPr>
                <w:b/>
              </w:rPr>
            </w:pPr>
          </w:p>
        </w:tc>
        <w:tc>
          <w:tcPr>
            <w:tcW w:w="1913" w:type="dxa"/>
            <w:gridSpan w:val="5"/>
            <w:vMerge w:val="continue"/>
            <w:vAlign w:val="center"/>
          </w:tcPr>
          <w:p>
            <w:pPr>
              <w:spacing w:line="276" w:lineRule="auto"/>
              <w:jc w:val="center"/>
              <w:rPr>
                <w:b/>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561" w:hRule="atLeast"/>
          <w:jc w:val="center"/>
        </w:trPr>
        <w:tc>
          <w:tcPr>
            <w:tcW w:w="1870" w:type="dxa"/>
            <w:vAlign w:val="center"/>
          </w:tcPr>
          <w:p>
            <w:pPr>
              <w:spacing w:line="276" w:lineRule="auto"/>
              <w:jc w:val="center"/>
              <w:rPr>
                <w:b/>
              </w:rPr>
            </w:pPr>
            <w:r>
              <w:rPr>
                <w:rFonts w:hint="eastAsia"/>
                <w:b/>
              </w:rPr>
              <w:t>单位地址</w:t>
            </w:r>
          </w:p>
        </w:tc>
        <w:tc>
          <w:tcPr>
            <w:tcW w:w="3618" w:type="dxa"/>
            <w:gridSpan w:val="13"/>
            <w:vAlign w:val="center"/>
          </w:tcPr>
          <w:p>
            <w:pPr>
              <w:spacing w:line="276" w:lineRule="auto"/>
              <w:jc w:val="center"/>
              <w:rPr>
                <w:b/>
              </w:rPr>
            </w:pPr>
          </w:p>
        </w:tc>
        <w:tc>
          <w:tcPr>
            <w:tcW w:w="682" w:type="dxa"/>
            <w:gridSpan w:val="3"/>
            <w:vAlign w:val="center"/>
          </w:tcPr>
          <w:p>
            <w:pPr>
              <w:spacing w:line="276" w:lineRule="auto"/>
              <w:jc w:val="center"/>
              <w:rPr>
                <w:b/>
              </w:rPr>
            </w:pPr>
            <w:r>
              <w:rPr>
                <w:rFonts w:hint="eastAsia"/>
                <w:b/>
              </w:rPr>
              <w:t>邮编</w:t>
            </w:r>
          </w:p>
        </w:tc>
        <w:tc>
          <w:tcPr>
            <w:tcW w:w="1275" w:type="dxa"/>
            <w:gridSpan w:val="5"/>
            <w:vAlign w:val="center"/>
          </w:tcPr>
          <w:p>
            <w:pPr>
              <w:spacing w:line="276" w:lineRule="auto"/>
              <w:jc w:val="center"/>
              <w:rPr>
                <w:b/>
              </w:rPr>
            </w:pPr>
          </w:p>
        </w:tc>
        <w:tc>
          <w:tcPr>
            <w:tcW w:w="1913" w:type="dxa"/>
            <w:gridSpan w:val="5"/>
            <w:vMerge w:val="continue"/>
            <w:vAlign w:val="center"/>
          </w:tcPr>
          <w:p>
            <w:pPr>
              <w:spacing w:line="276" w:lineRule="auto"/>
              <w:jc w:val="center"/>
              <w:rPr>
                <w:b/>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561" w:hRule="atLeast"/>
          <w:jc w:val="center"/>
        </w:trPr>
        <w:tc>
          <w:tcPr>
            <w:tcW w:w="1870" w:type="dxa"/>
            <w:tcBorders>
              <w:bottom w:val="single" w:color="auto" w:sz="4" w:space="0"/>
            </w:tcBorders>
            <w:vAlign w:val="center"/>
          </w:tcPr>
          <w:p>
            <w:pPr>
              <w:spacing w:line="276" w:lineRule="auto"/>
              <w:jc w:val="center"/>
              <w:rPr>
                <w:b/>
              </w:rPr>
            </w:pPr>
            <w:r>
              <w:rPr>
                <w:rFonts w:hint="eastAsia"/>
                <w:b/>
              </w:rPr>
              <w:t>固定电话</w:t>
            </w:r>
          </w:p>
        </w:tc>
        <w:tc>
          <w:tcPr>
            <w:tcW w:w="2585" w:type="dxa"/>
            <w:gridSpan w:val="9"/>
            <w:vAlign w:val="center"/>
          </w:tcPr>
          <w:p>
            <w:pPr>
              <w:spacing w:line="276" w:lineRule="auto"/>
              <w:jc w:val="center"/>
              <w:rPr>
                <w:b/>
              </w:rPr>
            </w:pPr>
          </w:p>
        </w:tc>
        <w:tc>
          <w:tcPr>
            <w:tcW w:w="1033" w:type="dxa"/>
            <w:gridSpan w:val="4"/>
            <w:vAlign w:val="center"/>
          </w:tcPr>
          <w:p>
            <w:pPr>
              <w:spacing w:line="276" w:lineRule="auto"/>
              <w:jc w:val="center"/>
              <w:rPr>
                <w:b/>
              </w:rPr>
            </w:pPr>
            <w:r>
              <w:rPr>
                <w:rFonts w:hint="eastAsia"/>
                <w:b/>
              </w:rPr>
              <w:t>传真</w:t>
            </w:r>
          </w:p>
        </w:tc>
        <w:tc>
          <w:tcPr>
            <w:tcW w:w="1957" w:type="dxa"/>
            <w:gridSpan w:val="8"/>
            <w:vAlign w:val="center"/>
          </w:tcPr>
          <w:p>
            <w:pPr>
              <w:spacing w:line="276" w:lineRule="auto"/>
              <w:jc w:val="center"/>
              <w:rPr>
                <w:b/>
              </w:rPr>
            </w:pPr>
          </w:p>
        </w:tc>
        <w:tc>
          <w:tcPr>
            <w:tcW w:w="1913" w:type="dxa"/>
            <w:gridSpan w:val="5"/>
            <w:vMerge w:val="continue"/>
            <w:vAlign w:val="center"/>
          </w:tcPr>
          <w:p>
            <w:pPr>
              <w:spacing w:line="276" w:lineRule="auto"/>
              <w:jc w:val="center"/>
              <w:rPr>
                <w:b/>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5" w:hRule="atLeast"/>
          <w:jc w:val="center"/>
        </w:trPr>
        <w:tc>
          <w:tcPr>
            <w:tcW w:w="1870" w:type="dxa"/>
            <w:vAlign w:val="center"/>
          </w:tcPr>
          <w:p>
            <w:pPr>
              <w:spacing w:line="276" w:lineRule="auto"/>
              <w:jc w:val="center"/>
              <w:rPr>
                <w:b/>
              </w:rPr>
            </w:pPr>
            <w:r>
              <w:rPr>
                <w:rFonts w:hint="eastAsia"/>
                <w:b/>
              </w:rPr>
              <w:t>手　　机</w:t>
            </w:r>
          </w:p>
        </w:tc>
        <w:tc>
          <w:tcPr>
            <w:tcW w:w="2585" w:type="dxa"/>
            <w:gridSpan w:val="9"/>
            <w:tcBorders>
              <w:bottom w:val="single" w:color="auto" w:sz="4" w:space="0"/>
            </w:tcBorders>
            <w:vAlign w:val="center"/>
          </w:tcPr>
          <w:p>
            <w:pPr>
              <w:spacing w:line="276" w:lineRule="auto"/>
              <w:jc w:val="center"/>
              <w:rPr>
                <w:b/>
              </w:rPr>
            </w:pPr>
          </w:p>
        </w:tc>
        <w:tc>
          <w:tcPr>
            <w:tcW w:w="1033" w:type="dxa"/>
            <w:gridSpan w:val="4"/>
            <w:tcBorders>
              <w:bottom w:val="single" w:color="auto" w:sz="4" w:space="0"/>
            </w:tcBorders>
            <w:vAlign w:val="center"/>
          </w:tcPr>
          <w:p>
            <w:pPr>
              <w:spacing w:line="276" w:lineRule="auto"/>
              <w:jc w:val="center"/>
              <w:rPr>
                <w:b/>
              </w:rPr>
            </w:pPr>
            <w:r>
              <w:rPr>
                <w:rFonts w:hint="eastAsia"/>
                <w:b/>
              </w:rPr>
              <w:t>E-mail</w:t>
            </w:r>
          </w:p>
        </w:tc>
        <w:tc>
          <w:tcPr>
            <w:tcW w:w="3870" w:type="dxa"/>
            <w:gridSpan w:val="13"/>
            <w:tcBorders>
              <w:bottom w:val="single" w:color="auto" w:sz="4" w:space="0"/>
            </w:tcBorders>
            <w:vAlign w:val="center"/>
          </w:tcPr>
          <w:p>
            <w:pPr>
              <w:spacing w:line="276" w:lineRule="auto"/>
              <w:jc w:val="center"/>
              <w:rPr>
                <w:b/>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84" w:hRule="atLeast"/>
          <w:jc w:val="center"/>
        </w:trPr>
        <w:tc>
          <w:tcPr>
            <w:tcW w:w="1870" w:type="dxa"/>
            <w:vAlign w:val="center"/>
          </w:tcPr>
          <w:p>
            <w:pPr>
              <w:spacing w:line="276" w:lineRule="auto"/>
              <w:jc w:val="center"/>
              <w:rPr>
                <w:b/>
              </w:rPr>
            </w:pPr>
            <w:r>
              <w:rPr>
                <w:rFonts w:hint="eastAsia"/>
                <w:b/>
              </w:rPr>
              <w:t>身 份 证</w:t>
            </w:r>
          </w:p>
          <w:p>
            <w:pPr>
              <w:spacing w:line="276" w:lineRule="auto"/>
              <w:jc w:val="center"/>
              <w:rPr>
                <w:b/>
              </w:rPr>
            </w:pPr>
            <w:r>
              <w:rPr>
                <w:rFonts w:hint="eastAsia"/>
                <w:b/>
              </w:rPr>
              <w:t>号  码</w:t>
            </w:r>
          </w:p>
        </w:tc>
        <w:tc>
          <w:tcPr>
            <w:tcW w:w="393" w:type="dxa"/>
            <w:vAlign w:val="center"/>
          </w:tcPr>
          <w:p>
            <w:pPr>
              <w:spacing w:line="276" w:lineRule="auto"/>
              <w:jc w:val="center"/>
              <w:rPr>
                <w:b/>
              </w:rPr>
            </w:pPr>
          </w:p>
        </w:tc>
        <w:tc>
          <w:tcPr>
            <w:tcW w:w="394" w:type="dxa"/>
            <w:vAlign w:val="center"/>
          </w:tcPr>
          <w:p>
            <w:pPr>
              <w:spacing w:line="276" w:lineRule="auto"/>
              <w:jc w:val="center"/>
              <w:rPr>
                <w:b/>
              </w:rPr>
            </w:pPr>
          </w:p>
        </w:tc>
        <w:tc>
          <w:tcPr>
            <w:tcW w:w="394" w:type="dxa"/>
            <w:vAlign w:val="center"/>
          </w:tcPr>
          <w:p>
            <w:pPr>
              <w:spacing w:line="276" w:lineRule="auto"/>
              <w:jc w:val="center"/>
              <w:rPr>
                <w:b/>
              </w:rPr>
            </w:pPr>
          </w:p>
        </w:tc>
        <w:tc>
          <w:tcPr>
            <w:tcW w:w="393" w:type="dxa"/>
            <w:gridSpan w:val="2"/>
            <w:vAlign w:val="center"/>
          </w:tcPr>
          <w:p>
            <w:pPr>
              <w:spacing w:line="276" w:lineRule="auto"/>
              <w:jc w:val="center"/>
              <w:rPr>
                <w:b/>
              </w:rPr>
            </w:pPr>
          </w:p>
        </w:tc>
        <w:tc>
          <w:tcPr>
            <w:tcW w:w="410" w:type="dxa"/>
            <w:vAlign w:val="center"/>
          </w:tcPr>
          <w:p>
            <w:pPr>
              <w:spacing w:line="276" w:lineRule="auto"/>
              <w:jc w:val="center"/>
              <w:rPr>
                <w:b/>
              </w:rPr>
            </w:pPr>
          </w:p>
        </w:tc>
        <w:tc>
          <w:tcPr>
            <w:tcW w:w="395" w:type="dxa"/>
            <w:gridSpan w:val="2"/>
            <w:vAlign w:val="center"/>
          </w:tcPr>
          <w:p>
            <w:pPr>
              <w:spacing w:line="276" w:lineRule="auto"/>
              <w:jc w:val="center"/>
              <w:rPr>
                <w:b/>
              </w:rPr>
            </w:pPr>
          </w:p>
        </w:tc>
        <w:tc>
          <w:tcPr>
            <w:tcW w:w="396" w:type="dxa"/>
            <w:gridSpan w:val="3"/>
            <w:vAlign w:val="center"/>
          </w:tcPr>
          <w:p>
            <w:pPr>
              <w:spacing w:line="276" w:lineRule="auto"/>
              <w:jc w:val="center"/>
              <w:rPr>
                <w:b/>
              </w:rPr>
            </w:pPr>
          </w:p>
        </w:tc>
        <w:tc>
          <w:tcPr>
            <w:tcW w:w="425" w:type="dxa"/>
            <w:vAlign w:val="center"/>
          </w:tcPr>
          <w:p>
            <w:pPr>
              <w:spacing w:line="276" w:lineRule="auto"/>
              <w:jc w:val="center"/>
              <w:rPr>
                <w:b/>
              </w:rPr>
            </w:pPr>
          </w:p>
        </w:tc>
        <w:tc>
          <w:tcPr>
            <w:tcW w:w="418" w:type="dxa"/>
            <w:vAlign w:val="center"/>
          </w:tcPr>
          <w:p>
            <w:pPr>
              <w:spacing w:line="276" w:lineRule="auto"/>
              <w:jc w:val="center"/>
              <w:rPr>
                <w:b/>
              </w:rPr>
            </w:pPr>
          </w:p>
        </w:tc>
        <w:tc>
          <w:tcPr>
            <w:tcW w:w="409" w:type="dxa"/>
            <w:gridSpan w:val="2"/>
            <w:vAlign w:val="center"/>
          </w:tcPr>
          <w:p>
            <w:pPr>
              <w:spacing w:line="276" w:lineRule="auto"/>
              <w:jc w:val="center"/>
              <w:rPr>
                <w:b/>
              </w:rPr>
            </w:pPr>
          </w:p>
        </w:tc>
        <w:tc>
          <w:tcPr>
            <w:tcW w:w="394" w:type="dxa"/>
            <w:gridSpan w:val="2"/>
            <w:vAlign w:val="center"/>
          </w:tcPr>
          <w:p>
            <w:pPr>
              <w:spacing w:line="276" w:lineRule="auto"/>
              <w:jc w:val="center"/>
              <w:rPr>
                <w:b/>
              </w:rPr>
            </w:pPr>
          </w:p>
        </w:tc>
        <w:tc>
          <w:tcPr>
            <w:tcW w:w="394" w:type="dxa"/>
            <w:vAlign w:val="center"/>
          </w:tcPr>
          <w:p>
            <w:pPr>
              <w:spacing w:line="276" w:lineRule="auto"/>
              <w:jc w:val="center"/>
              <w:rPr>
                <w:b/>
              </w:rPr>
            </w:pPr>
          </w:p>
        </w:tc>
        <w:tc>
          <w:tcPr>
            <w:tcW w:w="395" w:type="dxa"/>
            <w:gridSpan w:val="2"/>
            <w:vAlign w:val="center"/>
          </w:tcPr>
          <w:p>
            <w:pPr>
              <w:spacing w:line="276" w:lineRule="auto"/>
              <w:jc w:val="center"/>
              <w:rPr>
                <w:b/>
              </w:rPr>
            </w:pPr>
          </w:p>
        </w:tc>
        <w:tc>
          <w:tcPr>
            <w:tcW w:w="393" w:type="dxa"/>
            <w:gridSpan w:val="2"/>
            <w:vAlign w:val="center"/>
          </w:tcPr>
          <w:p>
            <w:pPr>
              <w:spacing w:line="276" w:lineRule="auto"/>
              <w:jc w:val="center"/>
              <w:rPr>
                <w:b/>
              </w:rPr>
            </w:pPr>
          </w:p>
        </w:tc>
        <w:tc>
          <w:tcPr>
            <w:tcW w:w="394" w:type="dxa"/>
            <w:vAlign w:val="center"/>
          </w:tcPr>
          <w:p>
            <w:pPr>
              <w:spacing w:line="276" w:lineRule="auto"/>
              <w:jc w:val="center"/>
              <w:rPr>
                <w:b/>
              </w:rPr>
            </w:pPr>
          </w:p>
        </w:tc>
        <w:tc>
          <w:tcPr>
            <w:tcW w:w="394" w:type="dxa"/>
            <w:vAlign w:val="center"/>
          </w:tcPr>
          <w:p>
            <w:pPr>
              <w:spacing w:line="276" w:lineRule="auto"/>
              <w:jc w:val="center"/>
              <w:rPr>
                <w:b/>
              </w:rPr>
            </w:pPr>
          </w:p>
        </w:tc>
        <w:tc>
          <w:tcPr>
            <w:tcW w:w="394" w:type="dxa"/>
            <w:vAlign w:val="center"/>
          </w:tcPr>
          <w:p>
            <w:pPr>
              <w:spacing w:line="276" w:lineRule="auto"/>
              <w:jc w:val="center"/>
              <w:rPr>
                <w:b/>
              </w:rPr>
            </w:pPr>
          </w:p>
        </w:tc>
        <w:tc>
          <w:tcPr>
            <w:tcW w:w="703" w:type="dxa"/>
            <w:vAlign w:val="center"/>
          </w:tcPr>
          <w:p>
            <w:pPr>
              <w:spacing w:line="276" w:lineRule="auto"/>
              <w:jc w:val="center"/>
              <w:rPr>
                <w:b/>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578" w:hRule="atLeast"/>
          <w:jc w:val="center"/>
        </w:trPr>
        <w:tc>
          <w:tcPr>
            <w:tcW w:w="1870" w:type="dxa"/>
            <w:vMerge w:val="restart"/>
            <w:vAlign w:val="center"/>
          </w:tcPr>
          <w:p>
            <w:pPr>
              <w:spacing w:line="276" w:lineRule="auto"/>
              <w:jc w:val="center"/>
              <w:rPr>
                <w:b/>
              </w:rPr>
            </w:pPr>
            <w:r>
              <w:rPr>
                <w:rFonts w:hint="eastAsia"/>
                <w:b/>
              </w:rPr>
              <w:t>教育背景</w:t>
            </w:r>
          </w:p>
        </w:tc>
        <w:tc>
          <w:tcPr>
            <w:tcW w:w="1212" w:type="dxa"/>
            <w:gridSpan w:val="4"/>
            <w:vAlign w:val="center"/>
          </w:tcPr>
          <w:p>
            <w:pPr>
              <w:spacing w:line="276" w:lineRule="auto"/>
              <w:jc w:val="center"/>
              <w:rPr>
                <w:b/>
              </w:rPr>
            </w:pPr>
            <w:r>
              <w:rPr>
                <w:rFonts w:hint="eastAsia"/>
                <w:b/>
              </w:rPr>
              <w:t>毕业院校</w:t>
            </w:r>
          </w:p>
        </w:tc>
        <w:tc>
          <w:tcPr>
            <w:tcW w:w="2562" w:type="dxa"/>
            <w:gridSpan w:val="10"/>
            <w:tcBorders>
              <w:right w:val="single" w:color="auto" w:sz="4" w:space="0"/>
            </w:tcBorders>
            <w:vAlign w:val="center"/>
          </w:tcPr>
          <w:p>
            <w:pPr>
              <w:spacing w:line="276" w:lineRule="auto"/>
              <w:jc w:val="center"/>
              <w:rPr>
                <w:b/>
              </w:rPr>
            </w:pPr>
          </w:p>
        </w:tc>
        <w:tc>
          <w:tcPr>
            <w:tcW w:w="1357" w:type="dxa"/>
            <w:gridSpan w:val="5"/>
            <w:tcBorders>
              <w:left w:val="single" w:color="auto" w:sz="4" w:space="0"/>
              <w:right w:val="single" w:color="auto" w:sz="4" w:space="0"/>
            </w:tcBorders>
            <w:vAlign w:val="center"/>
          </w:tcPr>
          <w:p>
            <w:pPr>
              <w:spacing w:line="276" w:lineRule="auto"/>
              <w:jc w:val="center"/>
              <w:rPr>
                <w:b/>
              </w:rPr>
            </w:pPr>
            <w:r>
              <w:rPr>
                <w:rFonts w:hint="eastAsia"/>
                <w:b/>
              </w:rPr>
              <w:t>学历与学位</w:t>
            </w:r>
          </w:p>
        </w:tc>
        <w:tc>
          <w:tcPr>
            <w:tcW w:w="2357" w:type="dxa"/>
            <w:gridSpan w:val="7"/>
            <w:tcBorders>
              <w:left w:val="single" w:color="auto" w:sz="4" w:space="0"/>
            </w:tcBorders>
            <w:vAlign w:val="center"/>
          </w:tcPr>
          <w:p>
            <w:pPr>
              <w:spacing w:line="276" w:lineRule="auto"/>
              <w:jc w:val="center"/>
              <w:rPr>
                <w:b/>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687" w:hRule="atLeast"/>
          <w:jc w:val="center"/>
        </w:trPr>
        <w:tc>
          <w:tcPr>
            <w:tcW w:w="1870" w:type="dxa"/>
            <w:vMerge w:val="continue"/>
            <w:vAlign w:val="center"/>
          </w:tcPr>
          <w:p>
            <w:pPr>
              <w:spacing w:line="276" w:lineRule="auto"/>
              <w:jc w:val="center"/>
              <w:rPr>
                <w:b/>
              </w:rPr>
            </w:pPr>
          </w:p>
        </w:tc>
        <w:tc>
          <w:tcPr>
            <w:tcW w:w="1212" w:type="dxa"/>
            <w:gridSpan w:val="4"/>
            <w:vAlign w:val="center"/>
          </w:tcPr>
          <w:p>
            <w:pPr>
              <w:spacing w:line="276" w:lineRule="auto"/>
              <w:jc w:val="center"/>
              <w:rPr>
                <w:b/>
              </w:rPr>
            </w:pPr>
            <w:r>
              <w:rPr>
                <w:rFonts w:hint="eastAsia"/>
                <w:b/>
              </w:rPr>
              <w:t>毕业时间</w:t>
            </w:r>
          </w:p>
        </w:tc>
        <w:tc>
          <w:tcPr>
            <w:tcW w:w="2562" w:type="dxa"/>
            <w:gridSpan w:val="10"/>
            <w:vAlign w:val="center"/>
          </w:tcPr>
          <w:p>
            <w:pPr>
              <w:spacing w:line="276" w:lineRule="auto"/>
              <w:jc w:val="center"/>
              <w:rPr>
                <w:b/>
              </w:rPr>
            </w:pPr>
          </w:p>
        </w:tc>
        <w:tc>
          <w:tcPr>
            <w:tcW w:w="1357" w:type="dxa"/>
            <w:gridSpan w:val="5"/>
            <w:tcBorders>
              <w:right w:val="single" w:color="auto" w:sz="4" w:space="0"/>
            </w:tcBorders>
            <w:vAlign w:val="center"/>
          </w:tcPr>
          <w:p>
            <w:pPr>
              <w:spacing w:line="276" w:lineRule="auto"/>
              <w:jc w:val="center"/>
              <w:rPr>
                <w:b/>
              </w:rPr>
            </w:pPr>
            <w:r>
              <w:rPr>
                <w:rFonts w:hint="eastAsia"/>
                <w:b/>
              </w:rPr>
              <w:t>专业</w:t>
            </w:r>
          </w:p>
        </w:tc>
        <w:tc>
          <w:tcPr>
            <w:tcW w:w="2357" w:type="dxa"/>
            <w:gridSpan w:val="7"/>
            <w:tcBorders>
              <w:left w:val="single" w:color="auto" w:sz="4" w:space="0"/>
            </w:tcBorders>
            <w:vAlign w:val="center"/>
          </w:tcPr>
          <w:p>
            <w:pPr>
              <w:spacing w:line="276" w:lineRule="auto"/>
              <w:jc w:val="center"/>
              <w:rPr>
                <w:b/>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03" w:hRule="atLeast"/>
          <w:jc w:val="center"/>
        </w:trPr>
        <w:tc>
          <w:tcPr>
            <w:tcW w:w="1870" w:type="dxa"/>
            <w:vAlign w:val="center"/>
          </w:tcPr>
          <w:p>
            <w:pPr>
              <w:spacing w:line="276" w:lineRule="auto"/>
              <w:jc w:val="center"/>
              <w:rPr>
                <w:b/>
              </w:rPr>
            </w:pPr>
            <w:r>
              <w:rPr>
                <w:rFonts w:hint="eastAsia"/>
                <w:b/>
              </w:rPr>
              <w:t>工作简历</w:t>
            </w:r>
          </w:p>
        </w:tc>
        <w:tc>
          <w:tcPr>
            <w:tcW w:w="7488" w:type="dxa"/>
            <w:gridSpan w:val="26"/>
            <w:vAlign w:val="center"/>
          </w:tcPr>
          <w:p>
            <w:pPr>
              <w:spacing w:line="276" w:lineRule="auto"/>
              <w:rPr>
                <w:b/>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54" w:hRule="atLeast"/>
          <w:jc w:val="center"/>
        </w:trPr>
        <w:tc>
          <w:tcPr>
            <w:tcW w:w="1870" w:type="dxa"/>
            <w:tcBorders>
              <w:bottom w:val="single" w:color="auto" w:sz="4" w:space="0"/>
              <w:right w:val="single" w:color="auto" w:sz="4" w:space="0"/>
            </w:tcBorders>
            <w:vAlign w:val="center"/>
          </w:tcPr>
          <w:p>
            <w:pPr>
              <w:spacing w:line="276" w:lineRule="auto"/>
              <w:rPr>
                <w:rFonts w:ascii="宋体" w:hAnsi="宋体"/>
                <w:b/>
              </w:rPr>
            </w:pPr>
            <w:r>
              <w:rPr>
                <w:rFonts w:hint="eastAsia" w:ascii="宋体" w:hAnsi="宋体"/>
                <w:b/>
              </w:rPr>
              <w:t>是否预定房间</w:t>
            </w:r>
          </w:p>
        </w:tc>
        <w:tc>
          <w:tcPr>
            <w:tcW w:w="7488" w:type="dxa"/>
            <w:gridSpan w:val="26"/>
            <w:tcBorders>
              <w:left w:val="single" w:color="auto" w:sz="4" w:space="0"/>
              <w:bottom w:val="single" w:color="auto" w:sz="4" w:space="0"/>
            </w:tcBorders>
            <w:vAlign w:val="center"/>
          </w:tcPr>
          <w:p>
            <w:pPr>
              <w:widowControl/>
              <w:spacing w:line="276" w:lineRule="auto"/>
              <w:jc w:val="left"/>
              <w:rPr>
                <w:rFonts w:ascii="宋体" w:hAnsi="宋体"/>
                <w:b/>
              </w:rPr>
            </w:pPr>
            <w:r>
              <w:rPr>
                <w:rFonts w:hint="eastAsia" w:ascii="宋体" w:hAnsi="宋体"/>
                <w:b/>
              </w:rPr>
              <w:t xml:space="preserve">  □需要　           □不需要</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1847" w:hRule="atLeast"/>
          <w:jc w:val="center"/>
        </w:trPr>
        <w:tc>
          <w:tcPr>
            <w:tcW w:w="9358" w:type="dxa"/>
            <w:gridSpan w:val="27"/>
            <w:tcBorders>
              <w:top w:val="single" w:color="auto" w:sz="4" w:space="0"/>
              <w:bottom w:val="single" w:color="auto" w:sz="4" w:space="0"/>
            </w:tcBorders>
            <w:vAlign w:val="center"/>
          </w:tcPr>
          <w:p>
            <w:pPr>
              <w:autoSpaceDE w:val="0"/>
              <w:autoSpaceDN w:val="0"/>
              <w:adjustRightInd w:val="0"/>
              <w:spacing w:line="276" w:lineRule="auto"/>
              <w:jc w:val="left"/>
              <w:rPr>
                <w:rFonts w:ascii="宋体" w:hAnsi="宋体"/>
                <w:b/>
                <w:lang w:val="zh-CN"/>
              </w:rPr>
            </w:pPr>
            <w:r>
              <w:rPr>
                <w:rFonts w:hint="eastAsia" w:ascii="宋体" w:hAnsi="宋体"/>
                <w:b/>
                <w:lang w:val="zh-CN"/>
              </w:rPr>
              <w:t>您的建议与要求：</w:t>
            </w:r>
          </w:p>
          <w:p>
            <w:pPr>
              <w:autoSpaceDE w:val="0"/>
              <w:autoSpaceDN w:val="0"/>
              <w:adjustRightInd w:val="0"/>
              <w:spacing w:line="276" w:lineRule="auto"/>
              <w:rPr>
                <w:b/>
              </w:rPr>
            </w:pPr>
          </w:p>
          <w:p>
            <w:pPr>
              <w:autoSpaceDE w:val="0"/>
              <w:autoSpaceDN w:val="0"/>
              <w:adjustRightInd w:val="0"/>
              <w:spacing w:line="276" w:lineRule="auto"/>
              <w:rPr>
                <w:rFonts w:ascii="宋体" w:hAnsi="宋体"/>
                <w:b/>
                <w:lang w:val="zh-CN"/>
              </w:rPr>
            </w:pPr>
            <w:r>
              <w:rPr>
                <w:rFonts w:hint="eastAsia"/>
                <w:b/>
              </w:rPr>
              <w:t xml:space="preserve">                                     申请人： </w:t>
            </w:r>
          </w:p>
          <w:p>
            <w:pPr>
              <w:adjustRightInd w:val="0"/>
              <w:snapToGrid w:val="0"/>
              <w:spacing w:line="276" w:lineRule="auto"/>
              <w:jc w:val="left"/>
              <w:rPr>
                <w:rFonts w:ascii="宋体" w:hAnsi="宋体"/>
                <w:b/>
                <w:lang w:val="zh-CN"/>
              </w:rPr>
            </w:pPr>
            <w:r>
              <w:rPr>
                <w:rFonts w:hint="eastAsia" w:ascii="宋体" w:hAnsi="宋体"/>
                <w:b/>
              </w:rPr>
              <w:t xml:space="preserve">   年    月    日</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3265" w:hRule="atLeast"/>
          <w:jc w:val="center"/>
        </w:trPr>
        <w:tc>
          <w:tcPr>
            <w:tcW w:w="9358" w:type="dxa"/>
            <w:gridSpan w:val="27"/>
            <w:tcBorders>
              <w:top w:val="single" w:color="auto" w:sz="4" w:space="0"/>
            </w:tcBorders>
            <w:vAlign w:val="center"/>
          </w:tcPr>
          <w:p>
            <w:pPr>
              <w:adjustRightInd w:val="0"/>
              <w:snapToGrid w:val="0"/>
              <w:spacing w:line="560" w:lineRule="exact"/>
              <w:rPr>
                <w:rFonts w:ascii="宋体" w:hAnsi="宋体"/>
                <w:b/>
                <w:lang w:val="zh-CN"/>
              </w:rPr>
            </w:pPr>
            <w:r>
              <w:rPr>
                <w:rFonts w:hint="eastAsia"/>
                <w:b/>
              </w:rPr>
              <w:t>此表复印或传真均有效，请务必详细真实填写上述信息。</w:t>
            </w:r>
          </w:p>
          <w:p>
            <w:pPr>
              <w:adjustRightInd w:val="0"/>
              <w:snapToGrid w:val="0"/>
              <w:spacing w:line="560" w:lineRule="exact"/>
              <w:rPr>
                <w:rFonts w:hint="eastAsia"/>
                <w:b/>
              </w:rPr>
            </w:pPr>
            <w:r>
              <w:rPr>
                <w:rFonts w:hint="eastAsia"/>
                <w:b/>
              </w:rPr>
              <w:t>汇款请全部指定账户：</w:t>
            </w:r>
          </w:p>
          <w:p>
            <w:pPr>
              <w:keepNext w:val="0"/>
              <w:keepLines w:val="0"/>
              <w:pageBreakBefore w:val="0"/>
              <w:widowControl/>
              <w:kinsoku/>
              <w:wordWrap/>
              <w:overflowPunct/>
              <w:topLinePunct w:val="0"/>
              <w:autoSpaceDE/>
              <w:autoSpaceDN/>
              <w:bidi w:val="0"/>
              <w:adjustRightInd w:val="0"/>
              <w:snapToGrid w:val="0"/>
              <w:spacing w:line="380" w:lineRule="exact"/>
              <w:textAlignment w:val="auto"/>
              <w:outlineLvl w:val="9"/>
              <w:rPr>
                <w:rFonts w:hint="eastAsia" w:cs="宋体" w:asciiTheme="minorEastAsia" w:hAnsiTheme="minorEastAsia" w:eastAsiaTheme="minorEastAsia"/>
                <w:b/>
                <w:bCs w:val="0"/>
                <w:sz w:val="24"/>
                <w:szCs w:val="24"/>
              </w:rPr>
            </w:pPr>
            <w:r>
              <w:rPr>
                <w:rFonts w:hint="eastAsia" w:cs="宋体" w:asciiTheme="minorEastAsia" w:hAnsiTheme="minorEastAsia" w:eastAsiaTheme="minorEastAsia"/>
                <w:b/>
                <w:bCs w:val="0"/>
                <w:sz w:val="24"/>
                <w:szCs w:val="24"/>
              </w:rPr>
              <w:t>户  名：北京大学</w:t>
            </w:r>
          </w:p>
          <w:p>
            <w:pPr>
              <w:keepNext w:val="0"/>
              <w:keepLines w:val="0"/>
              <w:pageBreakBefore w:val="0"/>
              <w:widowControl/>
              <w:kinsoku/>
              <w:wordWrap/>
              <w:overflowPunct/>
              <w:topLinePunct w:val="0"/>
              <w:autoSpaceDE/>
              <w:autoSpaceDN/>
              <w:bidi w:val="0"/>
              <w:adjustRightInd w:val="0"/>
              <w:snapToGrid w:val="0"/>
              <w:spacing w:line="380" w:lineRule="exact"/>
              <w:textAlignment w:val="auto"/>
              <w:outlineLvl w:val="9"/>
              <w:rPr>
                <w:rFonts w:hint="eastAsia" w:cs="宋体" w:asciiTheme="minorEastAsia" w:hAnsiTheme="minorEastAsia" w:eastAsiaTheme="minorEastAsia"/>
                <w:b/>
                <w:bCs w:val="0"/>
                <w:sz w:val="24"/>
                <w:szCs w:val="24"/>
              </w:rPr>
            </w:pPr>
            <w:r>
              <w:rPr>
                <w:rFonts w:hint="eastAsia" w:cs="宋体" w:asciiTheme="minorEastAsia" w:hAnsiTheme="minorEastAsia" w:eastAsiaTheme="minorEastAsia"/>
                <w:b/>
                <w:bCs w:val="0"/>
                <w:sz w:val="24"/>
                <w:szCs w:val="24"/>
              </w:rPr>
              <w:t>开户行：工行北京海淀西区支行</w:t>
            </w:r>
          </w:p>
          <w:p>
            <w:pPr>
              <w:keepNext w:val="0"/>
              <w:keepLines w:val="0"/>
              <w:pageBreakBefore w:val="0"/>
              <w:widowControl/>
              <w:kinsoku/>
              <w:wordWrap/>
              <w:overflowPunct/>
              <w:topLinePunct w:val="0"/>
              <w:autoSpaceDE/>
              <w:autoSpaceDN/>
              <w:bidi w:val="0"/>
              <w:adjustRightInd w:val="0"/>
              <w:snapToGrid w:val="0"/>
              <w:spacing w:line="380" w:lineRule="exact"/>
              <w:textAlignment w:val="auto"/>
              <w:outlineLvl w:val="9"/>
              <w:rPr>
                <w:rFonts w:hint="eastAsia" w:cs="宋体" w:asciiTheme="minorEastAsia" w:hAnsiTheme="minorEastAsia" w:eastAsiaTheme="minorEastAsia"/>
                <w:b/>
                <w:bCs w:val="0"/>
                <w:sz w:val="24"/>
                <w:szCs w:val="24"/>
              </w:rPr>
            </w:pPr>
            <w:r>
              <w:rPr>
                <w:rFonts w:hint="eastAsia" w:cs="宋体" w:asciiTheme="minorEastAsia" w:hAnsiTheme="minorEastAsia" w:eastAsiaTheme="minorEastAsia"/>
                <w:b/>
                <w:bCs w:val="0"/>
                <w:sz w:val="24"/>
                <w:szCs w:val="24"/>
              </w:rPr>
              <w:t>帐  号：0200004509089131151</w:t>
            </w:r>
          </w:p>
          <w:p>
            <w:pPr>
              <w:keepNext w:val="0"/>
              <w:keepLines w:val="0"/>
              <w:pageBreakBefore w:val="0"/>
              <w:widowControl/>
              <w:kinsoku/>
              <w:wordWrap/>
              <w:overflowPunct/>
              <w:topLinePunct w:val="0"/>
              <w:autoSpaceDE/>
              <w:autoSpaceDN/>
              <w:bidi w:val="0"/>
              <w:adjustRightInd w:val="0"/>
              <w:snapToGrid w:val="0"/>
              <w:spacing w:line="380" w:lineRule="exact"/>
              <w:textAlignment w:val="auto"/>
              <w:outlineLvl w:val="9"/>
              <w:rPr>
                <w:color w:val="000000" w:themeColor="text1"/>
                <w:sz w:val="22"/>
                <w14:textFill>
                  <w14:solidFill>
                    <w14:schemeClr w14:val="tx1"/>
                  </w14:solidFill>
                </w14:textFill>
              </w:rPr>
            </w:pPr>
            <w:r>
              <w:rPr>
                <w:rFonts w:hint="eastAsia" w:cs="宋体" w:asciiTheme="minorEastAsia" w:hAnsiTheme="minorEastAsia" w:eastAsiaTheme="minorEastAsia"/>
                <w:bCs/>
                <w:sz w:val="24"/>
                <w:szCs w:val="24"/>
              </w:rPr>
              <w:t>在汇款单“用途”栏里务必填上“</w:t>
            </w:r>
            <w:r>
              <w:rPr>
                <w:rFonts w:hint="eastAsia" w:cs="宋体" w:asciiTheme="minorEastAsia" w:hAnsiTheme="minorEastAsia" w:eastAsiaTheme="minorEastAsia"/>
                <w:bCs/>
                <w:sz w:val="24"/>
                <w:szCs w:val="24"/>
                <w:lang w:val="en-US" w:eastAsia="zh-CN"/>
              </w:rPr>
              <w:t>北京大学</w:t>
            </w:r>
            <w:r>
              <w:rPr>
                <w:rFonts w:hint="eastAsia" w:cs="宋体" w:asciiTheme="minorEastAsia" w:hAnsiTheme="minorEastAsia" w:eastAsiaTheme="minorEastAsia"/>
                <w:bCs/>
                <w:sz w:val="24"/>
                <w:szCs w:val="24"/>
              </w:rPr>
              <w:t>经济学院+</w:t>
            </w:r>
            <w:r>
              <w:rPr>
                <w:rFonts w:hint="eastAsia" w:cs="宋体" w:asciiTheme="minorEastAsia" w:hAnsiTheme="minorEastAsia"/>
                <w:bCs/>
                <w:sz w:val="24"/>
                <w:szCs w:val="24"/>
                <w:lang w:val="en-US" w:eastAsia="zh-CN"/>
              </w:rPr>
              <w:t>2</w:t>
            </w:r>
            <w:r>
              <w:rPr>
                <w:rFonts w:hint="eastAsia" w:cs="宋体" w:asciiTheme="minorEastAsia" w:hAnsiTheme="minorEastAsia" w:eastAsiaTheme="minorEastAsia"/>
                <w:bCs/>
                <w:sz w:val="24"/>
                <w:szCs w:val="24"/>
              </w:rPr>
              <w:t>+学员姓名”。 汇款后请将银行汇款回单复印件发送给教务组。</w:t>
            </w:r>
          </w:p>
        </w:tc>
      </w:tr>
    </w:tbl>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CF3C50"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FD26B96"/>
    <w:rsid w:val="124E34E3"/>
    <w:rsid w:val="1B333284"/>
    <w:rsid w:val="297458B6"/>
    <w:rsid w:val="3EC17D95"/>
    <w:rsid w:val="43806FB4"/>
    <w:rsid w:val="450E39FB"/>
    <w:rsid w:val="49211F61"/>
    <w:rsid w:val="4E606BED"/>
    <w:rsid w:val="50E82605"/>
    <w:rsid w:val="5979639A"/>
    <w:rsid w:val="5AB47685"/>
    <w:rsid w:val="60470BF5"/>
    <w:rsid w:val="60D740D7"/>
    <w:rsid w:val="67033542"/>
    <w:rsid w:val="6DE93E24"/>
    <w:rsid w:val="6EC15704"/>
    <w:rsid w:val="79A147C4"/>
    <w:rsid w:val="7DE964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table" w:styleId="4">
    <w:name w:val="Table Grid"/>
    <w:basedOn w:val="3"/>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Office_11.1.0.7764_F1E327BC-269C-435d-A152-05C5408002CA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28391</dc:creator>
  <cp:lastModifiedBy>Administrator</cp:lastModifiedBy>
  <dcterms:modified xsi:type="dcterms:W3CDTF">2018-09-13T02:36:13Z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2052-11.1.0.7764</vt:lpwstr>
  </property>
  <property fmtid="{D5CDD505-2E9C-101B-9397-08002B2CF9AE}" pid="3" name="KSORubyTemplateID" linkTarget="0">
    <vt:lpwstr>6</vt:lpwstr>
  </property>
</Properties>
</file>